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Biodiversity</w:t>
      </w:r>
      <w:r>
        <w:t xml:space="preserve"> </w:t>
      </w:r>
      <w:r>
        <w:t xml:space="preserve">Conservation</w:t>
      </w:r>
      <w:r>
        <w:t xml:space="preserve"> </w:t>
      </w:r>
      <w:r>
        <w:t xml:space="preserve">and</w:t>
      </w:r>
      <w:r>
        <w:t xml:space="preserve"> </w:t>
      </w:r>
      <w:r>
        <w:t xml:space="preserve">Biotechnological</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Singapore</w:t>
      </w:r>
    </w:p>
    <w:bookmarkStart w:id="29" w:name="Xec81ba616ad5efa59bfeaa861c17cea787f1436"/>
    <w:p>
      <w:pPr>
        <w:pStyle w:val="Heading1"/>
      </w:pPr>
      <w:r>
        <w:t xml:space="preserve">The Interdisciplinary Mandate: The Role of the Biologist in Modern Singaporean Research and Policy</w:t>
      </w:r>
    </w:p>
    <w:p>
      <w:pPr>
        <w:pStyle w:val="FirstParagraph"/>
      </w:pPr>
      <w:r>
        <w:rPr>
          <w:bCs/>
          <w:b/>
        </w:rPr>
        <w:t xml:space="preserve">Jordan S. Lim, Ph.D.</w:t>
      </w:r>
      <w:r>
        <w:br/>
      </w:r>
      <w:r>
        <w:t xml:space="preserve">Institute of Molecular and Cell Biology</w:t>
      </w:r>
      <w:r>
        <w:br/>
      </w:r>
      <w:r>
        <w:t xml:space="preserve">Singapore, Singapore</w:t>
      </w:r>
    </w:p>
    <w:bookmarkStart w:id="20" w:name="abstract"/>
    <w:p>
      <w:pPr>
        <w:pStyle w:val="Heading2"/>
      </w:pPr>
      <w:r>
        <w:t xml:space="preserve">Abstract</w:t>
      </w:r>
    </w:p>
    <w:p>
      <w:pPr>
        <w:pStyle w:val="FirstParagraph"/>
      </w:pPr>
      <w:r>
        <w:rPr>
          <w:iCs/>
          <w:i/>
        </w:rPr>
        <w:t xml:space="preserve">This article examines the critical and evolving role of the biologist within the unique ecological and socio-economic context of Singapore. As a city-state characterized by high urban density yet possessing significant biodiversity, Singapore serves as a global model for sustainable development. This paper argues that modern biologists in Singapore are no longer confined to traditional laboratory settings but function as pivotal agents in urban planning, climate resilience, and biotechnological innovation. By analyzing current research initiatives in marine biology, tropical ecology, and synthetic biology, this study highlights how biological expertise is essential for achieving Singapore’s "City in Nature" vision. The findings suggest that interdisciplinary collaboration between biologists, policymakers, and engineers is paramount for addressing the complex environmental challenges facing Southeast Asia.</w:t>
      </w:r>
    </w:p>
    <w:bookmarkEnd w:id="20"/>
    <w:bookmarkStart w:id="21" w:name="introduction"/>
    <w:p>
      <w:pPr>
        <w:pStyle w:val="Heading2"/>
      </w:pPr>
      <w:r>
        <w:t xml:space="preserve">1. Introduction</w:t>
      </w:r>
    </w:p>
    <w:p>
      <w:pPr>
        <w:pStyle w:val="FirstParagraph"/>
      </w:pPr>
      <w:r>
        <w:t xml:space="preserve">Singapore presents a paradoxical landscape for biological science: it is one of the world’s most densely populated urban environments, yet it harbors a rich tapestry of tropical flora and fauna. In this unique setting, the role of the</w:t>
      </w:r>
      <w:r>
        <w:t xml:space="preserve"> </w:t>
      </w:r>
      <w:r>
        <w:rPr>
          <w:bCs/>
          <w:b/>
        </w:rPr>
        <w:t xml:space="preserve">Biologist</w:t>
      </w:r>
      <w:r>
        <w:t xml:space="preserve"> </w:t>
      </w:r>
      <w:r>
        <w:t xml:space="preserve">has transcended traditional academic boundaries to become central to national identity and economic strategy. Historically viewed through a lens purely focused on public health or agriculture, biology in Singapore is now driven by imperatives of sustainability, climate adaptation, and high-value manufacturing. This article explores how biological professionals in</w:t>
      </w:r>
      <w:r>
        <w:t xml:space="preserve"> </w:t>
      </w:r>
      <w:r>
        <w:rPr>
          <w:bCs/>
          <w:b/>
        </w:rPr>
        <w:t xml:space="preserve">Singapore Singapore</w:t>
      </w:r>
      <w:r>
        <w:t xml:space="preserve"> </w:t>
      </w:r>
      <w:r>
        <w:t xml:space="preserve">are navigating these dual challenges, contributing to both local environmental stewardship and global scientific advancements.</w:t>
      </w:r>
    </w:p>
    <w:bookmarkEnd w:id="21"/>
    <w:bookmarkStart w:id="22" w:name="X9fb1a5fdf879e6605a96a5e0d7e7fd1cfba6b30"/>
    <w:p>
      <w:pPr>
        <w:pStyle w:val="Heading2"/>
      </w:pPr>
      <w:r>
        <w:t xml:space="preserve">2. The Urban Biodiversity Crisis and Opportunity</w:t>
      </w:r>
    </w:p>
    <w:p>
      <w:pPr>
        <w:pStyle w:val="FirstParagraph"/>
      </w:pPr>
      <w:r>
        <w:t xml:space="preserve">The transition of Singapore from a "Garden City" to a "City in Nature" represents a significant paradigm shift in urban planning, one that relies heavily on biological expertise. Biologists are currently tasked with mapping and preserving native biodiversity amidst rapid urbanization. Research conducted by local institutions indicates that while habitat fragmentation poses a severe threat, green corridors and vertical gardens can mitigate these effects if designed with specific ecological principles.</w:t>
      </w:r>
    </w:p>
    <w:p>
      <w:pPr>
        <w:pStyle w:val="BodyText"/>
      </w:pPr>
      <w:r>
        <w:t xml:space="preserve">For instance, recent studies on the movement patterns of the Oriental Magpie-Robin (</w:t>
      </w:r>
      <w:r>
        <w:rPr>
          <w:iCs/>
          <w:i/>
        </w:rPr>
        <w:t xml:space="preserve">Copsychus saularis</w:t>
      </w:r>
      <w:r>
        <w:t xml:space="preserve">) have informed new urban planning guidelines in</w:t>
      </w:r>
      <w:r>
        <w:t xml:space="preserve"> </w:t>
      </w:r>
      <w:r>
        <w:rPr>
          <w:bCs/>
          <w:b/>
        </w:rPr>
        <w:t xml:space="preserve">Singapore Singapore</w:t>
      </w:r>
      <w:r>
        <w:t xml:space="preserve">. These guidelines ensure that development projects maintain connectivity between green spaces, allowing species to migrate and breed. The biologist here acts not only as a researcher but as a consultant, integrating ecological data into architectural blueprints. This interdisciplinary approach ensures that economic growth does not come at the expense of ecological integrity, a balance that is crucial for the long-term resilience of the nation.</w:t>
      </w:r>
    </w:p>
    <w:bookmarkEnd w:id="22"/>
    <w:bookmarkStart w:id="23" w:name="marine-biology-and-food-security"/>
    <w:p>
      <w:pPr>
        <w:pStyle w:val="Heading2"/>
      </w:pPr>
      <w:r>
        <w:t xml:space="preserve">3. Marine Biology and Food Security</w:t>
      </w:r>
    </w:p>
    <w:p>
      <w:pPr>
        <w:pStyle w:val="FirstParagraph"/>
      </w:pPr>
      <w:r>
        <w:t xml:space="preserve">Singapore imports over 90% of its food supply, making food security a paramount national concern. In response, marine biologists in Singapore are leading innovations in sustainable aquaculture and alternative protein sources. The National University of Singapore (NUS) and A*STAR have pioneered research into recirculating aquaculture systems (RAS), which allow for the production of fish with minimal water usage and no environmental runoff.</w:t>
      </w:r>
    </w:p>
    <w:p>
      <w:pPr>
        <w:pStyle w:val="BodyText"/>
      </w:pPr>
      <w:r>
        <w:t xml:space="preserve">Furthermore, the discovery of unique marine organisms in the waters surrounding</w:t>
      </w:r>
      <w:r>
        <w:t xml:space="preserve"> </w:t>
      </w:r>
      <w:r>
        <w:rPr>
          <w:bCs/>
          <w:b/>
        </w:rPr>
        <w:t xml:space="preserve">Singapore Singapore</w:t>
      </w:r>
      <w:r>
        <w:t xml:space="preserve"> </w:t>
      </w:r>
      <w:r>
        <w:t xml:space="preserve">has opened new avenues for bioprospecting. Marine biologists are isolating compounds from sponges and corals that show promise in cancer treatment and antibiotic development. This sector exemplifies how biological research directly contributes to economic diversification, transforming Singapore into a hub for blue economy innovations. The role of the biologist extends here to regulatory compliance, ensuring that harvesting methods do not deplete wild stocks while maximizing pharmaceutical potential.</w:t>
      </w:r>
    </w:p>
    <w:bookmarkEnd w:id="23"/>
    <w:bookmarkStart w:id="24" w:name="Xf8a01a903aeb1b6aedd1cbc30b8a0d5da61c425"/>
    <w:p>
      <w:pPr>
        <w:pStyle w:val="Heading2"/>
      </w:pPr>
      <w:r>
        <w:t xml:space="preserve">4. Tropical Disease Ecology and Public Health</w:t>
      </w:r>
    </w:p>
    <w:p>
      <w:pPr>
        <w:pStyle w:val="FirstParagraph"/>
      </w:pPr>
      <w:r>
        <w:t xml:space="preserve">The tropical climate of</w:t>
      </w:r>
      <w:r>
        <w:t xml:space="preserve"> </w:t>
      </w:r>
      <w:r>
        <w:rPr>
          <w:bCs/>
          <w:b/>
        </w:rPr>
        <w:t xml:space="preserve">Singapore Singapore</w:t>
      </w:r>
      <w:r>
        <w:t xml:space="preserve"> </w:t>
      </w:r>
      <w:r>
        <w:t xml:space="preserve">creates an ideal environment for vector-borne diseases such as Dengue fever. Biologists play a frontline role in this public health battle through the development of novel control strategies. One of the most significant recent advancements is the release of Wolbachia-infected mosquitoes, a method developed by local scientists to suppress wild mosquito populations that transmit viruses.</w:t>
      </w:r>
    </w:p>
    <w:p>
      <w:pPr>
        <w:pStyle w:val="BodyText"/>
      </w:pPr>
      <w:r>
        <w:t xml:space="preserve">This initiative requires extensive fieldwork and genetic analysis, tasks performed by teams of biologists who monitor population dynamics and disease transmission rates in real-time. The success of this program demonstrates the practical application of biological science in protecting public health. It also highlights the importance of community engagement, as biologists must communicate complex scientific concepts to the general public to ensure cooperation with release programs. This aspect of biology—science communication—is increasingly viewed as a core competency for professionals working in Singapore.</w:t>
      </w:r>
    </w:p>
    <w:bookmarkEnd w:id="24"/>
    <w:bookmarkStart w:id="25" w:name="biotechnology-and-synthetic-biology"/>
    <w:p>
      <w:pPr>
        <w:pStyle w:val="Heading2"/>
      </w:pPr>
      <w:r>
        <w:t xml:space="preserve">5. Biotechnology and Synthetic Biology</w:t>
      </w:r>
    </w:p>
    <w:p>
      <w:pPr>
        <w:pStyle w:val="FirstParagraph"/>
      </w:pPr>
      <w:r>
        <w:t xml:space="preserve">Singapore has positioned itself as a global leader in biotechnology, leveraging its strategic location and robust intellectual property protections. The biologist’s role in this sector is heavily focused on synthetic biology, where biological systems are engineered for industrial purposes. Companies like Synthesia and local startups are utilizing yeast and bacteria to produce biofuels, cosmetics ingredients, and sustainable materials.</w:t>
      </w:r>
    </w:p>
    <w:p>
      <w:pPr>
        <w:pStyle w:val="BodyText"/>
      </w:pPr>
      <w:r>
        <w:t xml:space="preserve">In</w:t>
      </w:r>
      <w:r>
        <w:t xml:space="preserve"> </w:t>
      </w:r>
      <w:r>
        <w:rPr>
          <w:bCs/>
          <w:b/>
        </w:rPr>
        <w:t xml:space="preserve">Singapore Singapore</w:t>
      </w:r>
      <w:r>
        <w:t xml:space="preserve">, regulatory frameworks are evolving to support these innovations while ensuring biosafety. Biologists are integral to this process, conducting risk assessments for genetically modified organisms (GMOs) and developing containment strategies. The intersection of biology and engineering allows for the creation of "cell factories" that can produce goods with a significantly lower carbon footprint than traditional manufacturing processes. This aligns with Singapore’s Green Plan 2030, which aims to achieve sustainable development goals across various sectors.</w:t>
      </w:r>
    </w:p>
    <w:bookmarkEnd w:id="25"/>
    <w:bookmarkStart w:id="26" w:name="challenges-and-future-directions"/>
    <w:p>
      <w:pPr>
        <w:pStyle w:val="Heading2"/>
      </w:pPr>
      <w:r>
        <w:t xml:space="preserve">6. Challenges and Future Directions</w:t>
      </w:r>
    </w:p>
    <w:p>
      <w:pPr>
        <w:pStyle w:val="FirstParagraph"/>
      </w:pPr>
      <w:r>
        <w:t xml:space="preserve">Despite significant progress, biologists in Singapore face several challenges. There is a need for greater interdisciplinary integration; biological research often remains siloed from social sciences and economics. Additionally, the global competition for talent means that local institutions must offer competitive environments to retain top biological researchers. Climate change also poses an existential threat to the biodiversity that biologists strive to protect, necessitating adaptive management strategies.</w:t>
      </w:r>
    </w:p>
    <w:p>
      <w:pPr>
        <w:pStyle w:val="BodyText"/>
      </w:pPr>
      <w:r>
        <w:t xml:space="preserve">Future efforts must focus on strengthening international collaborations. As a small nation, Singapore’s impact is magnified through partnerships with regional neighbors in ASEAN and global scientific communities. Biologists must act as diplomats of science, sharing data and expertise to address transboundary issues such as haze pollution and marine resource management.</w:t>
      </w:r>
    </w:p>
    <w:bookmarkEnd w:id="26"/>
    <w:bookmarkStart w:id="27" w:name="conclusion"/>
    <w:p>
      <w:pPr>
        <w:pStyle w:val="Heading2"/>
      </w:pPr>
      <w:r>
        <w:t xml:space="preserve">7. Conclusion</w:t>
      </w:r>
    </w:p>
    <w:p>
      <w:pPr>
        <w:pStyle w:val="FirstParagraph"/>
      </w:pPr>
      <w:r>
        <w:t xml:space="preserve">The role of the biologist in</w:t>
      </w:r>
      <w:r>
        <w:t xml:space="preserve"> </w:t>
      </w:r>
      <w:r>
        <w:rPr>
          <w:bCs/>
          <w:b/>
        </w:rPr>
        <w:t xml:space="preserve">Singapore Singapore</w:t>
      </w:r>
      <w:r>
        <w:t xml:space="preserve"> </w:t>
      </w:r>
      <w:r>
        <w:t xml:space="preserve">is multifaceted, dynamic, and essential to the nation’s survival and prosperity. From conserving urban biodiversity to securing food supplies and combating disease, biological expertise underpins many of Singapore’s key national initiatives. As the country continues to navigate the complexities of climate change and technological disruption, biologists will remain at the forefront of innovation. Their ability to translate scientific discovery into practical solutions defines their value in a modern, knowledge-based economy. Ultimately, the success of Singapore’s sustainable development model depends on the continued investment in biological science and the empowerment of biologists as key stakeholders in shaping a resilient future.</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academic exercise.)</w:t>
      </w:r>
    </w:p>
    <w:p>
      <w:pPr>
        <w:numPr>
          <w:ilvl w:val="0"/>
          <w:numId w:val="1001"/>
        </w:numPr>
        <w:pStyle w:val="Compact"/>
      </w:pPr>
      <w:r>
        <w:t xml:space="preserve">1. National Parks Board Singapore. (2023). *Biodiversity in the Urban Landscape: Strategic Directions for 2030*. Singapore: NParks.</w:t>
      </w:r>
    </w:p>
    <w:p>
      <w:pPr>
        <w:numPr>
          <w:ilvl w:val="0"/>
          <w:numId w:val="1001"/>
        </w:numPr>
        <w:pStyle w:val="Compact"/>
      </w:pPr>
      <w:r>
        <w:t xml:space="preserve">2. Lee, K., &amp; Tan, R. (2024). "Wolbachia Technology and Vector Control in Tropical Cities." *Journal of Southeast Asian Biology*, 15(2), 112-130.</w:t>
      </w:r>
    </w:p>
    <w:p>
      <w:pPr>
        <w:numPr>
          <w:ilvl w:val="0"/>
          <w:numId w:val="1001"/>
        </w:numPr>
        <w:pStyle w:val="Compact"/>
      </w:pPr>
      <w:r>
        <w:t xml:space="preserve">3. Ministry of Sustainability and the Environment. (2024). *Singapore Green Plan 2030: Progress Report*. Singapore: MISE.</w:t>
      </w:r>
    </w:p>
    <w:p>
      <w:pPr>
        <w:numPr>
          <w:ilvl w:val="0"/>
          <w:numId w:val="1001"/>
        </w:numPr>
        <w:pStyle w:val="Compact"/>
      </w:pPr>
      <w:r>
        <w:t xml:space="preserve">4. Zhang, W., et al. (2023). "Synthetic Biology Applications in Sustainable Manufacturing." *Biotechnology Advances*, 45, 1-15.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Biodiversity Conservation and Biotechnological Innovation: The Evolving Role of the Biologist in Singapore</dc:title>
  <dc:creator/>
  <dc:language>en</dc:language>
  <cp:keywords/>
  <dcterms:created xsi:type="dcterms:W3CDTF">2026-07-30T01:26:02Z</dcterms:created>
  <dcterms:modified xsi:type="dcterms:W3CDTF">2026-07-30T01:26:02Z</dcterms:modified>
</cp:coreProperties>
</file>

<file path=docProps/custom.xml><?xml version="1.0" encoding="utf-8"?>
<Properties xmlns="http://schemas.openxmlformats.org/officeDocument/2006/custom-properties" xmlns:vt="http://schemas.openxmlformats.org/officeDocument/2006/docPropsVTypes"/>
</file>