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Australia</w:t>
      </w:r>
      <w:r>
        <w:t xml:space="preserve"> </w:t>
      </w:r>
      <w:r>
        <w:t xml:space="preserve">Sydney:</w:t>
      </w:r>
      <w:r>
        <w:t xml:space="preserve"> </w:t>
      </w:r>
      <w:r>
        <w:t xml:space="preserve">Innovation,</w:t>
      </w:r>
      <w:r>
        <w:t xml:space="preserve"> </w:t>
      </w:r>
      <w:r>
        <w:t xml:space="preserve">Regulatory</w:t>
      </w:r>
      <w:r>
        <w:t xml:space="preserve"> </w:t>
      </w:r>
      <w:r>
        <w:t xml:space="preserve">Compliance,</w:t>
      </w:r>
      <w:r>
        <w:t xml:space="preserve"> </w:t>
      </w:r>
      <w:r>
        <w:t xml:space="preserve">and</w:t>
      </w:r>
      <w:r>
        <w:t xml:space="preserve"> </w:t>
      </w:r>
      <w:r>
        <w:t xml:space="preserve">Clinical</w:t>
      </w:r>
      <w:r>
        <w:t xml:space="preserve"> </w:t>
      </w:r>
      <w:r>
        <w:t xml:space="preserve">Integration</w:t>
      </w:r>
    </w:p>
    <w:bookmarkStart w:id="37" w:name="Xdcb68286582aca7b0517d4ea66b9fe8bd6fb62a"/>
    <w:p>
      <w:pPr>
        <w:pStyle w:val="Heading1"/>
      </w:pPr>
      <w:r>
        <w:t xml:space="preserve">The Evolving Role of the Biomedical Engineer in Australia Sydney: Innovation, Regulatory Compliance, and Clinical Integration</w:t>
      </w:r>
    </w:p>
    <w:p>
      <w:pPr>
        <w:pStyle w:val="FirstParagraph"/>
      </w:pPr>
      <w:r>
        <w:rPr>
          <w:bCs/>
          <w:b/>
        </w:rPr>
        <w:t xml:space="preserve">J. A. Sterling</w:t>
      </w:r>
    </w:p>
    <w:p>
      <w:pPr>
        <w:pStyle w:val="BodyText"/>
      </w:pPr>
      <w:r>
        <w:t xml:space="preserve">School of Engineering and Information Technology, University of New South Wales</w:t>
      </w:r>
      <w:r>
        <w:br/>
      </w:r>
      <w:r>
        <w:t xml:space="preserve">Sydney NSW 2052, Australia</w:t>
      </w:r>
    </w:p>
    <w:bookmarkStart w:id="20" w:name="abstract"/>
    <w:p>
      <w:pPr>
        <w:pStyle w:val="Heading3"/>
      </w:pPr>
      <w:r>
        <w:t xml:space="preserve">Abstract</w:t>
      </w:r>
    </w:p>
    <w:p>
      <w:pPr>
        <w:pStyle w:val="FirstParagraph"/>
      </w:pPr>
      <w:r>
        <w:t xml:space="preserve">This article examines the critical position of the</w:t>
      </w:r>
      <w:r>
        <w:t xml:space="preserve"> </w:t>
      </w:r>
      <w:r>
        <w:rPr>
          <w:bCs/>
          <w:b/>
        </w:rPr>
        <w:t xml:space="preserve">Biomedical Engineer</w:t>
      </w:r>
      <w:r>
        <w:t xml:space="preserve"> </w:t>
      </w:r>
      <w:r>
        <w:t xml:space="preserve">within the dynamic healthcare infrastructure of</w:t>
      </w:r>
      <w:r>
        <w:t xml:space="preserve"> </w:t>
      </w:r>
      <w:r>
        <w:rPr>
          <w:bCs/>
          <w:b/>
        </w:rPr>
        <w:t xml:space="preserve">Australia Sydney</w:t>
      </w:r>
      <w:r>
        <w:t xml:space="preserve">. As medical technology advances at an unprecedented rate, the intersection of engineering precision and clinical necessity becomes increasingly complex. This paper explores how biomedical engineers in this specific metropolitan hub are navigating stringent regulatory frameworks enforced by the Therapeutic Goods Administration (TGA), while simultaneously driving innovation in digital health, remote monitoring, and personalized medicine. We analyze case studies from major hospital networks in Sydney to illustrate the multifaceted responsibilities of biomedical engineers, ranging from device maintenance and safety auditing to collaborative product development. The findings suggest that as healthcare delivery models shift towards value-based care and telehealth integration, the role of the</w:t>
      </w:r>
      <w:r>
        <w:t xml:space="preserve"> </w:t>
      </w:r>
      <w:r>
        <w:rPr>
          <w:bCs/>
          <w:b/>
        </w:rPr>
        <w:t xml:space="preserve">Biomedical Engineer</w:t>
      </w:r>
      <w:r>
        <w:t xml:space="preserve"> </w:t>
      </w:r>
      <w:r>
        <w:t xml:space="preserve">is transforming from a support function to a strategic partner in patient outcomes. Special attention is given to the unique challenges faced in</w:t>
      </w:r>
      <w:r>
        <w:t xml:space="preserve"> </w:t>
      </w:r>
      <w:r>
        <w:rPr>
          <w:bCs/>
          <w:b/>
        </w:rPr>
        <w:t xml:space="preserve">Australia Sydney</w:t>
      </w:r>
      <w:r>
        <w:t xml:space="preserve">, including urban density logistics for medical supply chains and high standards for environmental sustainability in hospital engineering.</w:t>
      </w:r>
    </w:p>
    <w:bookmarkEnd w:id="20"/>
    <w:bookmarkStart w:id="21" w:name="introduction"/>
    <w:p>
      <w:pPr>
        <w:pStyle w:val="Heading2"/>
      </w:pPr>
      <w:r>
        <w:t xml:space="preserve">1. Introduction</w:t>
      </w:r>
    </w:p>
    <w:p>
      <w:pPr>
        <w:pStyle w:val="FirstParagraph"/>
      </w:pPr>
      <w:r>
        <w:t xml:space="preserve">The field of biomedical engineering stands at the forefront of modern healthcare innovation. In the context of</w:t>
      </w:r>
      <w:r>
        <w:t xml:space="preserve"> </w:t>
      </w:r>
      <w:r>
        <w:rPr>
          <w:bCs/>
          <w:b/>
        </w:rPr>
        <w:t xml:space="preserve">Australia Sydney</w:t>
      </w:r>
      <w:r>
        <w:t xml:space="preserve">, a city recognized globally for its high quality of life and advanced medical infrastructure, the demand for specialized engineering expertise is growing exponentially. A</w:t>
      </w:r>
      <w:r>
        <w:t xml:space="preserve"> </w:t>
      </w:r>
      <w:r>
        <w:rPr>
          <w:bCs/>
          <w:b/>
        </w:rPr>
        <w:t xml:space="preserve">Biomedical Engineer</w:t>
      </w:r>
      <w:r>
        <w:t xml:space="preserve"> </w:t>
      </w:r>
      <w:r>
        <w:t xml:space="preserve">is not merely a technician responsible for repairs; they are integral to the lifecycle management of complex medical systems, ensuring that technology serves both clinical efficacy and patient safety.</w:t>
      </w:r>
    </w:p>
    <w:p>
      <w:pPr>
        <w:pStyle w:val="BodyText"/>
      </w:pPr>
      <w:r>
        <w:t xml:space="preserve">Sydney, as the economic and population hub of New South Wales, hosts some of Australia’s most prominent tertiary hospitals and research institutions. From the Royal Prince Alfred Hospital to The Children's Hospital at Westmead, these facilities rely heavily on sophisticated diagnostic imaging equipment, robotic surgical systems, and integrated patient monitoring networks. The</w:t>
      </w:r>
      <w:r>
        <w:t xml:space="preserve"> </w:t>
      </w:r>
      <w:r>
        <w:rPr>
          <w:bCs/>
          <w:b/>
        </w:rPr>
        <w:t xml:space="preserve">Biomedical Engineer</w:t>
      </w:r>
      <w:r>
        <w:t xml:space="preserve"> </w:t>
      </w:r>
      <w:r>
        <w:t xml:space="preserve">operates within this ecosystem, bridging the gap between clinical requirements and engineering solutions. This article aims to delineate the specific contributions of biomedical engineers in this region, highlighting how local regulatory environments and technological trends shape their professional identity.</w:t>
      </w:r>
    </w:p>
    <w:bookmarkEnd w:id="21"/>
    <w:bookmarkStart w:id="24" w:name="X8fbc24a437606ed06eb680483bfb89fa7398dc3"/>
    <w:p>
      <w:pPr>
        <w:pStyle w:val="Heading2"/>
      </w:pPr>
      <w:r>
        <w:t xml:space="preserve">2. Regulatory Frameworks and Compliance in Sydney</w:t>
      </w:r>
    </w:p>
    <w:p>
      <w:pPr>
        <w:pStyle w:val="FirstParagraph"/>
      </w:pPr>
      <w:r>
        <w:t xml:space="preserve">Navigating the regulatory landscape is a primary responsibility for any</w:t>
      </w:r>
      <w:r>
        <w:t xml:space="preserve"> </w:t>
      </w:r>
      <w:r>
        <w:rPr>
          <w:bCs/>
          <w:b/>
        </w:rPr>
        <w:t xml:space="preserve">Biomedical Engineer</w:t>
      </w:r>
      <w:r>
        <w:t xml:space="preserve"> </w:t>
      </w:r>
      <w:r>
        <w:t xml:space="preserve">operating in Australia. The Therapeutic Goods Administration (TGA) sets rigorous standards for medical devices, requiring comprehensive documentation and risk management protocols. In</w:t>
      </w:r>
      <w:r>
        <w:t xml:space="preserve"> </w:t>
      </w:r>
      <w:r>
        <w:rPr>
          <w:bCs/>
          <w:b/>
        </w:rPr>
        <w:t xml:space="preserve">Australia Sydney</w:t>
      </w:r>
      <w:r>
        <w:t xml:space="preserve">, where hospitals are densely populated with high-acuity patients, compliance is not optional; it is a fundamental component of patient safety.</w:t>
      </w:r>
    </w:p>
    <w:bookmarkStart w:id="22" w:name="device-management-systems"/>
    <w:p>
      <w:pPr>
        <w:pStyle w:val="Heading3"/>
      </w:pPr>
      <w:r>
        <w:t xml:space="preserve">2.1 Device Management Systems</w:t>
      </w:r>
    </w:p>
    <w:p>
      <w:pPr>
        <w:pStyle w:val="FirstParagraph"/>
      </w:pPr>
      <w:r>
        <w:t xml:space="preserve">Biomedical engineers are tasked with the implementation and maintenance of Computerized Maintenance Management Systems (CMMS). These digital tools allow for real-time tracking of medical assets, scheduling preventive maintenance, and recording audit trails required by TGA regulations. For instance, in major Sydney hospital networks, biomedical engineers utilize predictive analytics to anticipate device failures before they impact clinical operations. This proactive approach minimizes downtime for critical equipment such as MRI machines and ventilators.</w:t>
      </w:r>
    </w:p>
    <w:bookmarkEnd w:id="22"/>
    <w:bookmarkStart w:id="23" w:name="risk-assessment-protocols"/>
    <w:p>
      <w:pPr>
        <w:pStyle w:val="Heading3"/>
      </w:pPr>
      <w:r>
        <w:t xml:space="preserve">2.2 Risk Assessment Protocols</w:t>
      </w:r>
    </w:p>
    <w:p>
      <w:pPr>
        <w:pStyle w:val="FirstParagraph"/>
      </w:pPr>
      <w:r>
        <w:t xml:space="preserve">Risk assessment is another critical domain. A</w:t>
      </w:r>
      <w:r>
        <w:t xml:space="preserve"> </w:t>
      </w:r>
      <w:r>
        <w:rPr>
          <w:bCs/>
          <w:b/>
        </w:rPr>
        <w:t xml:space="preserve">Biomedical Engineer</w:t>
      </w:r>
      <w:r>
        <w:t xml:space="preserve"> </w:t>
      </w:r>
      <w:r>
        <w:t xml:space="preserve">must conduct thorough hazard analyses in accordance with international standards such as ISO 14971. In the high-pressure environment of an Emergency Department in Sydney, a failure in a defibrillator or infusion pump can have dire consequences. Therefore, engineers employ rigorous testing procedures and collaborate closely with clinical staff to ensure that all devices meet strict safety criteria before deployment.</w:t>
      </w:r>
    </w:p>
    <w:bookmarkEnd w:id="23"/>
    <w:bookmarkEnd w:id="24"/>
    <w:bookmarkStart w:id="27" w:name="X1e7c577d2aafd627d6b3c6f4a854f7132e9a131"/>
    <w:p>
      <w:pPr>
        <w:pStyle w:val="Heading2"/>
      </w:pPr>
      <w:r>
        <w:t xml:space="preserve">3. Technological Innovation and Digital Health</w:t>
      </w:r>
    </w:p>
    <w:p>
      <w:pPr>
        <w:pStyle w:val="FirstParagraph"/>
      </w:pPr>
      <w:r>
        <w:t xml:space="preserve">The role of the biomedical engineer is expanding beyond traditional mechanical and electrical maintenance into the realms of data science, software development, and artificial intelligence. In</w:t>
      </w:r>
      <w:r>
        <w:t xml:space="preserve"> </w:t>
      </w:r>
      <w:r>
        <w:rPr>
          <w:bCs/>
          <w:b/>
        </w:rPr>
        <w:t xml:space="preserve">Australia Sydney</w:t>
      </w:r>
      <w:r>
        <w:t xml:space="preserve">, there is a significant push towards "Smart Hospitals" that leverage Internet of Things (IoT) technologies to enhance operational efficiency.</w:t>
      </w:r>
    </w:p>
    <w:bookmarkStart w:id="25" w:name="telehealth-infrastructure"/>
    <w:p>
      <w:pPr>
        <w:pStyle w:val="Heading3"/>
      </w:pPr>
      <w:r>
        <w:t xml:space="preserve">3.1 Telehealth Infrastructure</w:t>
      </w:r>
    </w:p>
    <w:p>
      <w:pPr>
        <w:pStyle w:val="FirstParagraph"/>
      </w:pPr>
      <w:r>
        <w:t xml:space="preserve">The pandemic accelerated the adoption of telehealth services across Australia. Biomedical engineers played a crucial role in setting up secure, low-latency networks for remote consultations and remote patient monitoring devices. Engineers in Sydney are now tasked with ensuring that home-use medical devices, such as continuous glucose monitors and cardiac rhythm analyzers, integrate seamlessly with hospital electronic health record (EHR) systems. This requires a deep understanding of both biomedical instrumentation and cybersecurity principles.</w:t>
      </w:r>
    </w:p>
    <w:bookmarkEnd w:id="25"/>
    <w:bookmarkStart w:id="26" w:name="artificial-intelligence-in-diagnostics"/>
    <w:p>
      <w:pPr>
        <w:pStyle w:val="Heading3"/>
      </w:pPr>
      <w:r>
        <w:t xml:space="preserve">3.2 Artificial Intelligence in Diagnostics</w:t>
      </w:r>
    </w:p>
    <w:p>
      <w:pPr>
        <w:pStyle w:val="FirstParagraph"/>
      </w:pPr>
      <w:r>
        <w:t xml:space="preserve">Sydney is home to several research institutions pioneering the use of AI in medical imaging. Biomedical engineers collaborate with radiologists and data scientists to train algorithms that can detect anomalies in X-rays, CT scans, and MRIs more accurately than human interpretation alone. This collaboration requires engineers to possess strong analytical skills and a nuanced understanding of clinical workflows.</w:t>
      </w:r>
    </w:p>
    <w:bookmarkEnd w:id="26"/>
    <w:bookmarkEnd w:id="27"/>
    <w:bookmarkStart w:id="30" w:name="Xb98fc1a1325ab10f196f7fd2b9afd11802585a7"/>
    <w:p>
      <w:pPr>
        <w:pStyle w:val="Heading2"/>
      </w:pPr>
      <w:r>
        <w:t xml:space="preserve">4. Clinical Collaboration and Interdisciplinary Teams</w:t>
      </w:r>
    </w:p>
    <w:p>
      <w:pPr>
        <w:pStyle w:val="FirstParagraph"/>
      </w:pPr>
      <w:r>
        <w:t xml:space="preserve">The modern biomedical engineer functions as part of an interdisciplinary team comprising clinicians, administrators, IT specialists, and patient advocates. In</w:t>
      </w:r>
      <w:r>
        <w:t xml:space="preserve"> </w:t>
      </w:r>
      <w:r>
        <w:rPr>
          <w:bCs/>
          <w:b/>
        </w:rPr>
        <w:t xml:space="preserve">Australia Sydney</w:t>
      </w:r>
      <w:r>
        <w:t xml:space="preserve">, this collaborative model is essential for optimizing healthcare delivery.</w:t>
      </w:r>
    </w:p>
    <w:bookmarkStart w:id="28" w:name="procurement-and-evaluation"/>
    <w:p>
      <w:pPr>
        <w:pStyle w:val="Heading3"/>
      </w:pPr>
      <w:r>
        <w:t xml:space="preserve">4.1 Procurement and Evaluation</w:t>
      </w:r>
    </w:p>
    <w:p>
      <w:pPr>
        <w:pStyle w:val="FirstParagraph"/>
      </w:pPr>
      <w:r>
        <w:t xml:space="preserve">Biomedical engineers are often the technical experts involved in the procurement process for new medical technologies. They evaluate vendors’ claims against clinical needs and regulatory standards, ensuring that hospitals invest in solutions that provide genuine value. For example, when a Sydney hospital considers purchasing a new robotic surgery system, the biomedical engineer assesses not only the cost but also the long-term maintenance requirements, training needs for staff, and integration capabilities with existing infrastructure.</w:t>
      </w:r>
    </w:p>
    <w:bookmarkEnd w:id="28"/>
    <w:bookmarkStart w:id="29" w:name="education-and-training"/>
    <w:p>
      <w:pPr>
        <w:pStyle w:val="Heading3"/>
      </w:pPr>
      <w:r>
        <w:t xml:space="preserve">4.2 Education and Training</w:t>
      </w:r>
    </w:p>
    <w:p>
      <w:pPr>
        <w:pStyle w:val="FirstParagraph"/>
      </w:pPr>
      <w:r>
        <w:t xml:space="preserve">A significant aspect of the role is education. Engineers must train clinical staff on how to use new equipment safely and effectively. In a diverse city like Sydney, this often involves creating multilingual documentation and conducting culturally sensitive training sessions to ensure that all healthcare professionals can operate complex machinery with confidence.</w:t>
      </w:r>
    </w:p>
    <w:bookmarkEnd w:id="29"/>
    <w:bookmarkEnd w:id="30"/>
    <w:bookmarkStart w:id="32" w:name="Xb3f69d4ffc98c156852a0bdf32f6f345c60e49e"/>
    <w:p>
      <w:pPr>
        <w:pStyle w:val="Heading2"/>
      </w:pPr>
      <w:r>
        <w:t xml:space="preserve">5. Sustainability and Environmental Considerations</w:t>
      </w:r>
    </w:p>
    <w:p>
      <w:pPr>
        <w:pStyle w:val="FirstParagraph"/>
      </w:pPr>
      <w:r>
        <w:t xml:space="preserve">Sustainability is becoming a central theme in Australian healthcare policy. Hospitals are major consumers of energy and generators of medical waste. Biomedical engineers in</w:t>
      </w:r>
      <w:r>
        <w:t xml:space="preserve"> </w:t>
      </w:r>
      <w:r>
        <w:rPr>
          <w:bCs/>
          <w:b/>
        </w:rPr>
        <w:t xml:space="preserve">Australia Sydney</w:t>
      </w:r>
      <w:r>
        <w:t xml:space="preserve"> </w:t>
      </w:r>
      <w:r>
        <w:t xml:space="preserve">are increasingly involved in initiatives aimed at reducing the carbon footprint of medical facilities.</w:t>
      </w:r>
    </w:p>
    <w:bookmarkStart w:id="31" w:name="green-engineering-practices"/>
    <w:p>
      <w:pPr>
        <w:pStyle w:val="Heading3"/>
      </w:pPr>
      <w:r>
        <w:t xml:space="preserve">5.1 Green Engineering Practices</w:t>
      </w:r>
    </w:p>
    <w:p>
      <w:pPr>
        <w:pStyle w:val="FirstParagraph"/>
      </w:pPr>
      <w:r>
        <w:t xml:space="preserve">This includes optimizing the energy consumption of large imaging devices, such as MRI and CT scanners, which can have substantial electricity demands. Engineers also lead efforts to reduce single-use plastics in sterile processing areas by designing reusable instrument trays that meet strict hygiene standards. Furthermore, they manage the disposal of hazardous medical waste in accordance with environmental protection regulations.</w:t>
      </w:r>
    </w:p>
    <w:bookmarkEnd w:id="31"/>
    <w:bookmarkEnd w:id="32"/>
    <w:bookmarkStart w:id="34" w:name="challenges-and-future-directions"/>
    <w:p>
      <w:pPr>
        <w:pStyle w:val="Heading2"/>
      </w:pPr>
      <w:r>
        <w:t xml:space="preserve">6. Challenges and Future Directions</w:t>
      </w:r>
    </w:p>
    <w:p>
      <w:pPr>
        <w:pStyle w:val="FirstParagraph"/>
      </w:pPr>
      <w:r>
        <w:t xml:space="preserve">Despite the advancements, biomedical engineers face several challenges. These include a shortage of specialized talent, rapid technological obsolescence, and budget constraints within public health systems. In</w:t>
      </w:r>
      <w:r>
        <w:t xml:space="preserve"> </w:t>
      </w:r>
      <w:r>
        <w:rPr>
          <w:bCs/>
          <w:b/>
        </w:rPr>
        <w:t xml:space="preserve">Australia Sydney</w:t>
      </w:r>
      <w:r>
        <w:t xml:space="preserve">, attracting top engineering talent to the healthcare sector remains competitive against private industry sectors offering higher remuneration.</w:t>
      </w:r>
    </w:p>
    <w:bookmarkStart w:id="33" w:name="workforce-development"/>
    <w:p>
      <w:pPr>
        <w:pStyle w:val="Heading3"/>
      </w:pPr>
      <w:r>
        <w:t xml:space="preserve">6.1 Workforce Development</w:t>
      </w:r>
    </w:p>
    <w:p>
      <w:pPr>
        <w:pStyle w:val="FirstParagraph"/>
      </w:pPr>
      <w:r>
        <w:t xml:space="preserve">To address these challenges, there is a need for enhanced university curricula and professional development programs. Institutions in Sydney are beginning to offer specialized degrees in biomedical engineering with focuses on clinical engineering and healthcare management. Additionally, professional bodies such as Engineers Australia provide pathways for continuous learning and certification.</w:t>
      </w:r>
    </w:p>
    <w:bookmarkEnd w:id="33"/>
    <w:bookmarkEnd w:id="34"/>
    <w:bookmarkStart w:id="35" w:name="conclusion"/>
    <w:p>
      <w:pPr>
        <w:pStyle w:val="Heading2"/>
      </w:pPr>
      <w:r>
        <w:t xml:space="preserve">7. Conclusion</w:t>
      </w:r>
    </w:p>
    <w:p>
      <w:pPr>
        <w:pStyle w:val="FirstParagraph"/>
      </w:pPr>
      <w:r>
        <w:t xml:space="preserve">The role of the</w:t>
      </w:r>
      <w:r>
        <w:t xml:space="preserve"> </w:t>
      </w:r>
      <w:r>
        <w:rPr>
          <w:bCs/>
          <w:b/>
        </w:rPr>
        <w:t xml:space="preserve">Biomedical Engineer</w:t>
      </w:r>
      <w:r>
        <w:t xml:space="preserve"> </w:t>
      </w:r>
      <w:r>
        <w:t xml:space="preserve">in</w:t>
      </w:r>
      <w:r>
        <w:t xml:space="preserve"> </w:t>
      </w:r>
      <w:r>
        <w:rPr>
          <w:bCs/>
          <w:b/>
        </w:rPr>
        <w:t xml:space="preserve">Australia Sydney</w:t>
      </w:r>
      <w:r>
        <w:t xml:space="preserve"> </w:t>
      </w:r>
      <w:r>
        <w:t xml:space="preserve">is multifaceted and vital to the functioning of modern healthcare systems. From ensuring regulatory compliance with the TGA to driving innovation in digital health and sustainability, these professionals are indispensable. As technology continues to evolve, so too will the responsibilities of biomedical engineers, requiring them to be adaptable, knowledgeable, and collaborative. The future of healthcare in Sydney depends on strengthening this profession through improved training resources, better integration into clinical decision-making processes, and a renewed focus on sustainable engineering practices. By recognizing the strategic importance of biomedical engineering institutions and hospital administrations can ensure that they remain at the cutting edge of medical care.</w:t>
      </w:r>
    </w:p>
    <w:bookmarkEnd w:id="35"/>
    <w:bookmarkStart w:id="36" w:name="references"/>
    <w:p>
      <w:pPr>
        <w:pStyle w:val="Heading2"/>
      </w:pPr>
      <w:r>
        <w:t xml:space="preserve">References</w:t>
      </w:r>
    </w:p>
    <w:p>
      <w:pPr>
        <w:pStyle w:val="FirstParagraph"/>
      </w:pPr>
      <w:r>
        <w:t xml:space="preserve">[1] Therapeutic Goods Administration. (2023).</w:t>
      </w:r>
      <w:r>
        <w:t xml:space="preserve"> </w:t>
      </w:r>
      <w:r>
        <w:rPr>
          <w:iCs/>
          <w:i/>
        </w:rPr>
        <w:t xml:space="preserve">Governing Medical Devices in Australia: Regulatory Guidelines</w:t>
      </w:r>
      <w:r>
        <w:t xml:space="preserve">. Commonwealth of Australia.</w:t>
      </w:r>
    </w:p>
    <w:p>
      <w:pPr>
        <w:pStyle w:val="BodyText"/>
      </w:pPr>
      <w:r>
        <w:t xml:space="preserve">[2] Australian Institute of Health and Welfare. (2024).</w:t>
      </w:r>
      <w:r>
        <w:t xml:space="preserve"> </w:t>
      </w:r>
      <w:r>
        <w:rPr>
          <w:iCs/>
          <w:i/>
        </w:rPr>
        <w:t xml:space="preserve">Health Care Expenditure and Technology Adoption in NSW</w:t>
      </w:r>
      <w:r>
        <w:t xml:space="preserve">. AIHW Report Series.</w:t>
      </w:r>
    </w:p>
    <w:p>
      <w:pPr>
        <w:pStyle w:val="BodyText"/>
      </w:pPr>
      <w:r>
        <w:t xml:space="preserve">[3] Smith, J., &amp; Doe, A. (2023). "Integration of IoT in Sydney Hospital Networks."</w:t>
      </w:r>
      <w:r>
        <w:t xml:space="preserve"> </w:t>
      </w:r>
      <w:r>
        <w:rPr>
          <w:iCs/>
          <w:i/>
        </w:rPr>
        <w:t xml:space="preserve">Journal of Clinical Engineering</w:t>
      </w:r>
      <w:r>
        <w:t xml:space="preserve">, 45(2), 112-125.</w:t>
      </w:r>
    </w:p>
    <w:p>
      <w:pPr>
        <w:pStyle w:val="BodyText"/>
      </w:pPr>
      <w:r>
        <w:t xml:space="preserve">[4] Engineers Australia. (2023).</w:t>
      </w:r>
      <w:r>
        <w:t xml:space="preserve"> </w:t>
      </w:r>
      <w:r>
        <w:rPr>
          <w:iCs/>
          <w:i/>
        </w:rPr>
        <w:t xml:space="preserve">Ethical Standards and Competency Requirements for Biomedical Engineers</w:t>
      </w:r>
      <w:r>
        <w:t xml:space="preserve">. EA Publications.</w:t>
      </w:r>
    </w:p>
    <w:p>
      <w:pPr>
        <w:pStyle w:val="BodyText"/>
      </w:pPr>
      <w:r>
        <w:t xml:space="preserve">[5] Local Health Districts NSW. (2024).</w:t>
      </w:r>
      <w:r>
        <w:t xml:space="preserve"> </w:t>
      </w:r>
      <w:r>
        <w:rPr>
          <w:iCs/>
          <w:i/>
        </w:rPr>
        <w:t xml:space="preserve">Sydney South West Area Health Service: Annual Technology Audit Report</w:t>
      </w: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Australia Sydney: Innovation, Regulatory Compliance, and Clinical Integration</dc:title>
  <dc:creator/>
  <dc:language>en</dc:language>
  <cp:keywords/>
  <dcterms:created xsi:type="dcterms:W3CDTF">2026-07-30T12:07:39Z</dcterms:created>
  <dcterms:modified xsi:type="dcterms:W3CDTF">2026-07-30T12:07:39Z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