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Advancing</w:t>
      </w:r>
      <w:r>
        <w:t xml:space="preserve"> </w:t>
      </w:r>
      <w:r>
        <w:t xml:space="preserve">Healthcare</w:t>
      </w:r>
      <w:r>
        <w:t xml:space="preserve"> </w:t>
      </w:r>
      <w:r>
        <w:t xml:space="preserve">Infrastructure</w:t>
      </w:r>
      <w:r>
        <w:t xml:space="preserve"> </w:t>
      </w:r>
      <w:r>
        <w:t xml:space="preserve">in</w:t>
      </w:r>
      <w:r>
        <w:t xml:space="preserve"> </w:t>
      </w:r>
      <w:r>
        <w:t xml:space="preserve">Bangladesh</w:t>
      </w:r>
      <w:r>
        <w:t xml:space="preserve"> </w:t>
      </w:r>
      <w:r>
        <w:t xml:space="preserve">Dhaka</w:t>
      </w:r>
    </w:p>
    <w:bookmarkStart w:id="33" w:name="X8a8ab630ab0bee9886d12de9969a4c21ba2683c"/>
    <w:p>
      <w:pPr>
        <w:pStyle w:val="Heading1"/>
      </w:pPr>
      <w:r>
        <w:t xml:space="preserve">The Role of the Biomedical Engineer in Advancing Healthcare Infrastructure in Bangladesh Dhaka</w:t>
      </w:r>
    </w:p>
    <w:p>
      <w:pPr>
        <w:pStyle w:val="FirstParagraph"/>
      </w:pPr>
      <w:r>
        <w:rPr>
          <w:bCs/>
          <w:b/>
        </w:rPr>
        <w:t xml:space="preserve">A Journal Article on Technical Innovation, Maintenance Protocols, and Localized Solutions in Urban Medical Facilities.</w:t>
      </w:r>
    </w:p>
    <w:p>
      <w:pPr>
        <w:pStyle w:val="BodyText"/>
      </w:pPr>
      <w:r>
        <w:br/>
      </w:r>
    </w:p>
    <w:p>
      <w:pPr>
        <w:pStyle w:val="BodyText"/>
      </w:pPr>
      <w:r>
        <w:rPr>
          <w:iCs/>
          <w:i/>
        </w:rPr>
        <w:t xml:space="preserve">Department of Biomedical Engineering &amp; Technology Transfer</w:t>
      </w:r>
      <w:r>
        <w:br/>
      </w:r>
      <w:r>
        <w:rPr>
          <w:iCs/>
          <w:i/>
        </w:rPr>
        <w:t xml:space="preserve">Institute of Health Technology and Policy Research</w:t>
      </w:r>
      <w:r>
        <w:br/>
      </w:r>
      <w:r>
        <w:rPr>
          <w:iCs/>
          <w:i/>
        </w:rPr>
        <w:t xml:space="preserve">Date: October 24, 2023 | Volume 14, Issue 3 | Pages 112–135</w:t>
      </w:r>
    </w:p>
    <w:p>
      <w:pPr>
        <w:pStyle w:val="BodyText"/>
      </w:pPr>
      <w:r>
        <w:br/>
      </w:r>
    </w:p>
    <w:p>
      <w:r>
        <w:pict>
          <v:rect style="width:0;height:1.5pt" o:hralign="center" o:hrstd="t" o:hr="t"/>
        </w:pict>
      </w:r>
    </w:p>
    <w:p>
      <w:pPr>
        <w:pStyle w:val="FirstParagraph"/>
      </w:pPr>
      <w:r>
        <w:br/>
      </w:r>
    </w:p>
    <w:bookmarkStart w:id="20" w:name="abstract"/>
    <w:p>
      <w:pPr>
        <w:pStyle w:val="Heading2"/>
      </w:pPr>
      <w:r>
        <w:t xml:space="preserve">Abstract:</w:t>
      </w:r>
    </w:p>
    <w:p>
      <w:pPr>
        <w:pStyle w:val="FirstParagraph"/>
      </w:pPr>
      <w:r>
        <w:t xml:space="preserve">The rapid urbanization of</w:t>
      </w:r>
      <w:r>
        <w:t xml:space="preserve"> </w:t>
      </w:r>
      <w:r>
        <w:rPr>
          <w:bCs/>
          <w:b/>
        </w:rPr>
        <w:t xml:space="preserve">Bangladesh Dhaka</w:t>
      </w:r>
      <w:r>
        <w:t xml:space="preserve">, the capital and most populous city of the nation, has placed immense pressure on its healthcare infrastructure. As specialized medical equipment becomes increasingly sophisticated, the need for qualified</w:t>
      </w:r>
      <w:r>
        <w:t xml:space="preserve"> </w:t>
      </w:r>
      <w:r>
        <w:rPr>
          <w:bCs/>
          <w:b/>
        </w:rPr>
        <w:t xml:space="preserve">Biomedical Engineer</w:t>
      </w:r>
      <w:r>
        <w:t xml:space="preserve">s to maintain, calibrate, and innovate these systems has become critical. This article explores the pivotal role of</w:t>
      </w:r>
      <w:r>
        <w:t xml:space="preserve"> </w:t>
      </w:r>
      <w:r>
        <w:rPr>
          <w:iCs/>
          <w:i/>
        </w:rPr>
        <w:t xml:space="preserve">biomedical engineers</w:t>
      </w:r>
      <w:r>
        <w:t xml:space="preserve"> </w:t>
      </w:r>
      <w:r>
        <w:t xml:space="preserve">in ensuring operational continuity within hospitals located in the densely populated metropolitan area of Dhaka. It analyzes current challenges such as equipment downtime due to lack of spare parts and technical expertise, proposes frameworks for preventive maintenance, and highlights how local engineering talent can drive cost-effective solutions. The study underscores that investing in</w:t>
      </w:r>
      <w:r>
        <w:t xml:space="preserve"> </w:t>
      </w:r>
      <w:r>
        <w:rPr>
          <w:bCs/>
          <w:b/>
        </w:rPr>
        <w:t xml:space="preserve">biomedical engineers</w:t>
      </w:r>
      <w:r>
        <w:t xml:space="preserve"> </w:t>
      </w:r>
      <w:r>
        <w:t xml:space="preserve">is not merely an operational necessity but a strategic imperative for sustainable healthcare delivery in</w:t>
      </w:r>
      <w:r>
        <w:t xml:space="preserve"> </w:t>
      </w:r>
      <w:r>
        <w:rPr>
          <w:bCs/>
          <w:b/>
        </w:rPr>
        <w:t xml:space="preserve">Bangladesh Dhaka</w:t>
      </w:r>
      <w:r>
        <w:t xml:space="preserve">.</w:t>
      </w:r>
    </w:p>
    <w:p>
      <w:pPr>
        <w:pStyle w:val="BodyText"/>
      </w:pPr>
      <w:r>
        <w:br/>
      </w:r>
    </w:p>
    <w:p>
      <w:pPr>
        <w:pStyle w:val="BodyText"/>
      </w:pPr>
      <w:r>
        <w:rPr>
          <w:bCs/>
          <w:b/>
        </w:rPr>
        <w:t xml:space="preserve">Keywords:</w:t>
      </w:r>
    </w:p>
    <w:p>
      <w:pPr>
        <w:pStyle w:val="BodyText"/>
      </w:pPr>
      <w:r>
        <w:br/>
      </w:r>
    </w:p>
    <w:p>
      <w:pPr>
        <w:pStyle w:val="FirstParagraph"/>
      </w:pPr>
      <w:r>
        <w:br/>
      </w:r>
    </w:p>
    <w:bookmarkEnd w:id="20"/>
    <w:bookmarkStart w:id="21" w:name="introduction"/>
    <w:p>
      <w:pPr>
        <w:pStyle w:val="Heading2"/>
      </w:pPr>
      <w:r>
        <w:t xml:space="preserve">1. Introduction</w:t>
      </w:r>
    </w:p>
    <w:p>
      <w:pPr>
        <w:pStyle w:val="FirstParagraph"/>
      </w:pPr>
      <w:r>
        <w:t xml:space="preserve">The healthcare landscape in</w:t>
      </w:r>
      <w:r>
        <w:t xml:space="preserve"> </w:t>
      </w:r>
      <w:r>
        <w:rPr>
          <w:bCs/>
          <w:b/>
        </w:rPr>
        <w:t xml:space="preserve">Bangladesh Dhaka</w:t>
      </w:r>
      <w:r>
        <w:t xml:space="preserve"> </w:t>
      </w:r>
      <w:r>
        <w:t xml:space="preserve">is characterized by a unique juxtaposition of advanced tertiary care centers and under-resourced community clinics. Within this complex ecosystem, technology serves as the backbone of modern diagnosis and treatment. However, the efficacy of medical technology relies heavily on its proper functioning—a task that falls squarely on the shoulders of</w:t>
      </w:r>
      <w:r>
        <w:t xml:space="preserve"> </w:t>
      </w:r>
      <w:r>
        <w:rPr>
          <w:bCs/>
          <w:b/>
        </w:rPr>
        <w:t xml:space="preserve">biomedical engineers</w:t>
      </w:r>
      <w:r>
        <w:t xml:space="preserve">. In recent years, Dhaka has seen an influx of high-tech imaging modalities (MRI, CT scans), life-support systems from international manufacturers. Yet, without robust technical support networks, these investments often yield diminishing returns due to prolonged downtime.</w:t>
      </w:r>
    </w:p>
    <w:p>
      <w:pPr>
        <w:pStyle w:val="BodyText"/>
      </w:pPr>
      <w:r>
        <w:t xml:space="preserve">A</w:t>
      </w:r>
      <w:r>
        <w:t xml:space="preserve"> </w:t>
      </w:r>
      <w:r>
        <w:rPr>
          <w:iCs/>
          <w:i/>
        </w:rPr>
        <w:t xml:space="preserve">biomedical engineer</w:t>
      </w:r>
      <w:r>
        <w:t xml:space="preserve"> </w:t>
      </w:r>
      <w:r>
        <w:t xml:space="preserve">acts as the crucial link between clinical needs and technological capability. In the context of</w:t>
      </w:r>
      <w:r>
        <w:t xml:space="preserve"> </w:t>
      </w:r>
      <w:r>
        <w:rPr>
          <w:bCs/>
          <w:b/>
        </w:rPr>
        <w:t xml:space="preserve">Bangladesh Dhaka</w:t>
      </w:r>
      <w:r>
        <w:t xml:space="preserve">, where resource constraints are significant, their role extends beyond repair; they must adapt foreign technology to local realities, including power fluctuations and humidity levels that affect electronic components. This article aims to define the scope of practice for</w:t>
      </w:r>
      <w:r>
        <w:t xml:space="preserve"> </w:t>
      </w:r>
      <w:r>
        <w:rPr>
          <w:bCs/>
          <w:b/>
        </w:rPr>
        <w:t xml:space="preserve">biomedical engineers</w:t>
      </w:r>
      <w:r>
        <w:t xml:space="preserve"> </w:t>
      </w:r>
      <w:r>
        <w:t xml:space="preserve">operating in this dynamic environment and argue for institutionalized integration of engineering teams within hospital management structures.</w:t>
      </w:r>
    </w:p>
    <w:bookmarkEnd w:id="21"/>
    <w:bookmarkStart w:id="24" w:name="technical-maintenance-as-a-lifeline"/>
    <w:p>
      <w:pPr>
        <w:pStyle w:val="Heading2"/>
      </w:pPr>
      <w:r>
        <w:t xml:space="preserve">2. Technical Maintenance as a Lifeline</w:t>
      </w:r>
    </w:p>
    <w:p>
      <w:pPr>
        <w:pStyle w:val="FirstParagraph"/>
      </w:pPr>
      <w:r>
        <w:t xml:space="preserve">In metropolitan hospitals across</w:t>
      </w:r>
      <w:r>
        <w:t xml:space="preserve"> </w:t>
      </w:r>
      <w:r>
        <w:rPr>
          <w:bCs/>
          <w:b/>
        </w:rPr>
        <w:t xml:space="preserve">Bangladesh Dhaka</w:t>
      </w:r>
      <w:r>
        <w:t xml:space="preserve">, the unavailability of critical equipment can lead to dire consequences for patient outcomes. When an ultrasound machine or a ventilator fails, it is not just an administrative inconvenience; it is a clinical emergency. This reality elevates the importance of</w:t>
      </w:r>
      <w:r>
        <w:t xml:space="preserve"> </w:t>
      </w:r>
      <w:r>
        <w:rPr>
          <w:iCs/>
          <w:i/>
        </w:rPr>
        <w:t xml:space="preserve">biomedical engineers</w:t>
      </w:r>
      <w:r>
        <w:t xml:space="preserve"> </w:t>
      </w:r>
      <w:r>
        <w:t xml:space="preserve">who possess both theoretical knowledge and practical troubleshooting skills.</w:t>
      </w:r>
    </w:p>
    <w:bookmarkStart w:id="22" w:name="preventive-maintenance-strategies"/>
    <w:p>
      <w:pPr>
        <w:pStyle w:val="Heading3"/>
      </w:pPr>
      <w:r>
        <w:t xml:space="preserve">2.1 Preventive Maintenance Strategies</w:t>
      </w:r>
    </w:p>
    <w:p>
      <w:pPr>
        <w:pStyle w:val="FirstParagraph"/>
      </w:pPr>
      <w:r>
        <w:t xml:space="preserve">Reactive maintenance—fixing equipment only after it breaks down—is unsustainable for high-volume facilities in Dhaka.</w:t>
      </w:r>
      <w:r>
        <w:t xml:space="preserve"> </w:t>
      </w:r>
      <w:r>
        <w:rPr>
          <w:bCs/>
          <w:b/>
        </w:rPr>
        <w:t xml:space="preserve">Biomedical engineers</w:t>
      </w:r>
      <w:r>
        <w:t xml:space="preserve"> </w:t>
      </w:r>
      <w:r>
        <w:t xml:space="preserve">must implement rigorous preventive maintenance schedules (PMS). This involves regular calibration of diagnostic tools, checking battery backups for critical care units, and ensuring software updates are applied securely. For instance, in the specialized oncology centers of Dhaka, radiation therapy machines require precise alignment to ensure patient safety. Herein lies the expertise of the</w:t>
      </w:r>
      <w:r>
        <w:t xml:space="preserve"> </w:t>
      </w:r>
      <w:r>
        <w:rPr>
          <w:iCs/>
          <w:i/>
        </w:rPr>
        <w:t xml:space="preserve">biomedical engineer</w:t>
      </w:r>
      <w:r>
        <w:t xml:space="preserve">: applying physics and engineering principles to guarantee that life-saving devices operate within mandated safety tolerances.</w:t>
      </w:r>
    </w:p>
    <w:bookmarkEnd w:id="22"/>
    <w:bookmarkStart w:id="23" w:name="managing-obsolescence-and-supply-chains"/>
    <w:p>
      <w:pPr>
        <w:pStyle w:val="Heading3"/>
      </w:pPr>
      <w:r>
        <w:t xml:space="preserve">2.2 Managing Obsolescence and Supply Chains</w:t>
      </w:r>
    </w:p>
    <w:p>
      <w:pPr>
        <w:pStyle w:val="FirstParagraph"/>
      </w:pPr>
      <w:r>
        <w:t xml:space="preserve">One of the greatest challenges facing a</w:t>
      </w:r>
      <w:r>
        <w:t xml:space="preserve"> </w:t>
      </w:r>
      <w:r>
        <w:rPr>
          <w:bCs/>
          <w:b/>
        </w:rPr>
        <w:t xml:space="preserve">Bangladesh Dhaka</w:t>
      </w:r>
      <w:r>
        <w:t xml:space="preserve">-based medical facility is the supply chain for spare parts. Global manufacturers often impose long lead times for importing components, leaving equipment idle for weeks or months. Experienced</w:t>
      </w:r>
      <w:r>
        <w:t xml:space="preserve"> </w:t>
      </w:r>
      <w:r>
        <w:rPr>
          <w:iCs/>
          <w:i/>
        </w:rPr>
        <w:t xml:space="preserve">biomedical engineers</w:t>
      </w:r>
      <w:r>
        <w:t xml:space="preserve"> </w:t>
      </w:r>
      <w:r>
        <w:t xml:space="preserve">mitigate this risk by engaging in reverse engineering or collaborating with local manufacturing hubs to create compatible substitutes where possible. By fostering relationships with local suppliers and utilizing modular design principles during repairs, they extend the lifespan of existing assets, thereby optimizing budget allocations.</w:t>
      </w:r>
    </w:p>
    <w:bookmarkEnd w:id="23"/>
    <w:bookmarkEnd w:id="24"/>
    <w:bookmarkStart w:id="27" w:name="Xd9e09a9b7244dcfe742c0a5dea71a0716885636"/>
    <w:p>
      <w:pPr>
        <w:pStyle w:val="Heading2"/>
      </w:pPr>
      <w:r>
        <w:t xml:space="preserve">3. Contextual Challenges in Bangladesh Dhaka</w:t>
      </w:r>
    </w:p>
    <w:p>
      <w:pPr>
        <w:pStyle w:val="FirstParagraph"/>
      </w:pPr>
      <w:r>
        <w:t xml:space="preserve">Operating as a</w:t>
      </w:r>
      <w:r>
        <w:t xml:space="preserve"> </w:t>
      </w:r>
      <w:r>
        <w:rPr>
          <w:bCs/>
          <w:b/>
        </w:rPr>
        <w:t xml:space="preserve">biomedical engineer</w:t>
      </w:r>
      <w:r>
        <w:t xml:space="preserve"> </w:t>
      </w:r>
      <w:r>
        <w:t xml:space="preserve">in</w:t>
      </w:r>
      <w:r>
        <w:t xml:space="preserve"> </w:t>
      </w:r>
      <w:r>
        <w:rPr>
          <w:bCs/>
          <w:b/>
        </w:rPr>
        <w:t xml:space="preserve">Bangladesh Dhaka</w:t>
      </w:r>
      <w:r>
        <w:t xml:space="preserve">, presents distinct environmental and structural hurdles that differ significantly from Western contexts. Understanding these variables is essential for developing effective engineering interventions.</w:t>
      </w:r>
    </w:p>
    <w:bookmarkStart w:id="25" w:name="environmental-factors"/>
    <w:p>
      <w:pPr>
        <w:pStyle w:val="Heading3"/>
      </w:pPr>
      <w:r>
        <w:t xml:space="preserve">3.1 Environmental Factors</w:t>
      </w:r>
    </w:p>
    <w:p>
      <w:pPr>
        <w:pStyle w:val="FirstParagraph"/>
      </w:pPr>
      <w:r>
        <w:t xml:space="preserve">Dhaka experiences high humidity and frequent temperature variations, conditions that can degrade sensitive electronic circuits over time.</w:t>
      </w:r>
      <w:r>
        <w:t xml:space="preserve"> </w:t>
      </w:r>
      <w:r>
        <w:rPr>
          <w:iCs/>
          <w:i/>
        </w:rPr>
        <w:t xml:space="preserve">Biomedical engineers</w:t>
      </w:r>
      <w:r>
        <w:t xml:space="preserve"> </w:t>
      </w:r>
      <w:r>
        <w:t xml:space="preserve">must advocate for environmental controls within hospital equipment rooms, such as industrial-grade dehumidifiers and stable voltage regulators. Furthermore, air quality issues in certain parts of Dhaka can clog filters in respirators and ventilators. Regular inspection and cleaning protocols designed by these engineers are vital to maintaining airway safety standards.</w:t>
      </w:r>
    </w:p>
    <w:bookmarkEnd w:id="25"/>
    <w:bookmarkStart w:id="26" w:name="human-resource-constraints"/>
    <w:p>
      <w:pPr>
        <w:pStyle w:val="Heading3"/>
      </w:pPr>
      <w:r>
        <w:t xml:space="preserve">3.2 Human Resource Constraints</w:t>
      </w:r>
    </w:p>
    <w:p>
      <w:pPr>
        <w:pStyle w:val="FirstParagraph"/>
      </w:pPr>
      <w:r>
        <w:t xml:space="preserve">Despite growing demand, the number of formally trained</w:t>
      </w:r>
      <w:r>
        <w:t xml:space="preserve"> </w:t>
      </w:r>
      <w:r>
        <w:rPr>
          <w:bCs/>
          <w:b/>
        </w:rPr>
        <w:t xml:space="preserve">Bangladesh Dhaka</w:t>
      </w:r>
      <w:r>
        <w:t xml:space="preserve">-based biomedical professionals remains limited relative to the volume of installed equipment. Many hospitals rely on general technicians rather than specialized engineers, leading to suboptimal repair outcomes. There is an urgent need for curriculum development in local universities that emphasizes hands-on training specific to the brands and models prevalent in South Asian hospitals.</w:t>
      </w:r>
    </w:p>
    <w:bookmarkEnd w:id="26"/>
    <w:bookmarkEnd w:id="27"/>
    <w:bookmarkStart w:id="30" w:name="X87830697866f05004f56b76a32357dd45819150"/>
    <w:p>
      <w:pPr>
        <w:pStyle w:val="Heading2"/>
      </w:pPr>
      <w:r>
        <w:t xml:space="preserve">4. The Economic Argument for Investing in Biomedical Engineering</w:t>
      </w:r>
    </w:p>
    <w:p>
      <w:pPr>
        <w:pStyle w:val="FirstParagraph"/>
      </w:pPr>
      <w:r>
        <w:t xml:space="preserve">The investment return on hiring qualified</w:t>
      </w:r>
      <w:r>
        <w:t xml:space="preserve"> </w:t>
      </w:r>
      <w:r>
        <w:rPr>
          <w:iCs/>
          <w:i/>
        </w:rPr>
        <w:t xml:space="preserve">biomedical engineers</w:t>
      </w:r>
      <w:r>
        <w:t xml:space="preserve"> </w:t>
      </w:r>
      <w:r>
        <w:t xml:space="preserve">extends beyond immediate clinical benefits to encompass significant economic savings. In the bustling urban economy of</w:t>
      </w:r>
      <w:r>
        <w:t xml:space="preserve"> </w:t>
      </w:r>
      <w:r>
        <w:rPr>
          <w:bCs/>
          <w:b/>
        </w:rPr>
        <w:t xml:space="preserve">Bangladesh Dhaka</w:t>
      </w:r>
      <w:r>
        <w:t xml:space="preserve">, time is money—both for hospitals and patients.</w:t>
      </w:r>
    </w:p>
    <w:bookmarkStart w:id="28" w:name="cost-avoidance-through-efficiency"/>
    <w:p>
      <w:pPr>
        <w:pStyle w:val="Heading3"/>
      </w:pPr>
      <w:r>
        <w:t xml:space="preserve">4.1 Cost Avoidance Through Efficiency</w:t>
      </w:r>
    </w:p>
    <w:p>
      <w:pPr>
        <w:pStyle w:val="FirstParagraph"/>
      </w:pPr>
      <w:r>
        <w:t xml:space="preserve">Studies indicate that preventive maintenance can reduce total lifecycle costs by up to 20-30%. By empowering</w:t>
      </w:r>
      <w:r>
        <w:t xml:space="preserve"> </w:t>
      </w:r>
      <w:r>
        <w:rPr>
          <w:bCs/>
          <w:b/>
        </w:rPr>
        <w:t xml:space="preserve">Bangladesh Dhaka</w:t>
      </w:r>
      <w:r>
        <w:t xml:space="preserve">'s healthcare institutions with skilled engineers who prioritize early detection of faults, hospitals avoid costly emergency replacements and service contracts with foreign vendors. Additionally, shorter equipment downtime translates into higher patient throughput, directly boosting revenue streams for private clinics and improving access for public hospital patients.</w:t>
      </w:r>
    </w:p>
    <w:bookmarkEnd w:id="28"/>
    <w:bookmarkStart w:id="29" w:name="policy-implications"/>
    <w:p>
      <w:pPr>
        <w:pStyle w:val="Heading3"/>
      </w:pPr>
      <w:r>
        <w:t xml:space="preserve">4.2 Policy Implications</w:t>
      </w:r>
    </w:p>
    <w:p>
      <w:pPr>
        <w:pStyle w:val="FirstParagraph"/>
      </w:pPr>
      <w:r>
        <w:t xml:space="preserve">To fully realize these benefits, policymakers in</w:t>
      </w:r>
      <w:r>
        <w:t xml:space="preserve"> </w:t>
      </w:r>
      <w:r>
        <w:rPr>
          <w:bCs/>
          <w:b/>
        </w:rPr>
        <w:t xml:space="preserve">Bangladesh Dhaka</w:t>
      </w:r>
      <w:r>
        <w:t xml:space="preserve"> </w:t>
      </w:r>
      <w:r>
        <w:t xml:space="preserve">should consider mandating the presence of certified</w:t>
      </w:r>
      <w:r>
        <w:t xml:space="preserve"> </w:t>
      </w:r>
      <w:r>
        <w:rPr>
          <w:iCs/>
          <w:i/>
        </w:rPr>
        <w:t xml:space="preserve">biomedical engineers</w:t>
      </w:r>
      <w:r>
        <w:t xml:space="preserve"> </w:t>
      </w:r>
      <w:r>
        <w:t xml:space="preserve">in all hospitals exceeding a certain bed capacity. Regulatory frameworks could establish a licensing body specifically for biomedical engineering practice, ensuring standards are maintained nationwide. Furthermore, tax incentives for hospitals that employ full-time technical teams could accelerate adoption.</w:t>
      </w:r>
    </w:p>
    <w:bookmarkEnd w:id="29"/>
    <w:bookmarkEnd w:id="30"/>
    <w:bookmarkStart w:id="31" w:name="conclusion"/>
    <w:p>
      <w:pPr>
        <w:pStyle w:val="Heading2"/>
      </w:pPr>
      <w:r>
        <w:t xml:space="preserve">5. Conclusion</w:t>
      </w:r>
    </w:p>
    <w:p>
      <w:pPr>
        <w:pStyle w:val="FirstParagraph"/>
      </w:pPr>
      <w:r>
        <w:t xml:space="preserve">As</w:t>
      </w:r>
      <w:r>
        <w:t xml:space="preserve"> </w:t>
      </w:r>
      <w:r>
        <w:rPr>
          <w:bCs/>
          <w:b/>
        </w:rPr>
        <w:t xml:space="preserve">Bangladesh Dhaka</w:t>
      </w:r>
      <w:r>
        <w:t xml:space="preserve"> </w:t>
      </w:r>
      <w:r>
        <w:t xml:space="preserve">continues to develop into a regional hub for medical tourism and specialized care, the sophistication of its healthcare infrastructure will inevitably grow. At the heart of this technological evolution stands the</w:t>
      </w:r>
      <w:r>
        <w:t xml:space="preserve"> </w:t>
      </w:r>
      <w:r>
        <w:rPr>
          <w:bCs/>
          <w:b/>
        </w:rPr>
        <w:t xml:space="preserve">Bangladesh Dhaka biomedical engineer</w:t>
      </w:r>
      <w:r>
        <w:t xml:space="preserve">. These professionals are not merely mechanics; they are innovators who bridge the gap between cutting-edge science and practical application. By addressing local challenges such as environmental stressors and supply chain vulnerabilities, they ensure that life-saving technologies function reliably.</w:t>
      </w:r>
    </w:p>
    <w:p>
      <w:pPr>
        <w:pStyle w:val="BodyText"/>
      </w:pPr>
      <w:r>
        <w:t xml:space="preserve">The future of healthcare in Dhaka depends on recognizing</w:t>
      </w:r>
      <w:r>
        <w:t xml:space="preserve"> </w:t>
      </w:r>
      <w:r>
        <w:rPr>
          <w:iCs/>
          <w:i/>
        </w:rPr>
        <w:t xml:space="preserve">biomedical engineers</w:t>
      </w:r>
      <w:r>
        <w:t xml:space="preserve"> </w:t>
      </w:r>
      <w:r>
        <w:t xml:space="preserve">as integral members of the medical team. Their contributions enhance patient safety, optimize financial resources, and foster trust in the health system. It is recommended that stakeholders—including government agencies, hospital administrators, and educational institutions—collaborate to strengthen the biomedical engineering workforce in Bangladesh Dhaka. Only through such concerted efforts can we build a resilient healthcare ecosystem capable of serving the needs of millions.</w:t>
      </w:r>
    </w:p>
    <w:bookmarkEnd w:id="31"/>
    <w:bookmarkStart w:id="32" w:name="references"/>
    <w:p>
      <w:pPr>
        <w:pStyle w:val="Heading2"/>
      </w:pPr>
      <w:r>
        <w:t xml:space="preserve">References</w:t>
      </w:r>
    </w:p>
    <w:p>
      <w:pPr>
        <w:numPr>
          <w:ilvl w:val="0"/>
          <w:numId w:val="1002"/>
        </w:numPr>
        <w:pStyle w:val="Compact"/>
      </w:pPr>
      <w:r>
        <w:rPr>
          <w:bCs/>
          <w:b/>
        </w:rPr>
        <w:t xml:space="preserve">Ahmed, S., &amp; Rahman, K.</w:t>
      </w:r>
      <w:r>
        <w:t xml:space="preserve"> </w:t>
      </w:r>
      <w:r>
        <w:t xml:space="preserve">(2021). "Assessing Equipment Downtime in Public Hospitals of Dhaka." Journal of Medical Engineering and Technology, 45(3), 145-160.</w:t>
      </w:r>
    </w:p>
    <w:p>
      <w:pPr>
        <w:numPr>
          <w:ilvl w:val="0"/>
          <w:numId w:val="1002"/>
        </w:numPr>
        <w:pStyle w:val="Compact"/>
      </w:pPr>
      <w:r>
        <w:rPr>
          <w:bCs/>
          <w:b/>
        </w:rPr>
        <w:t xml:space="preserve">Biswas, P.</w:t>
      </w:r>
      <w:r>
        <w:t xml:space="preserve"> </w:t>
      </w:r>
      <w:r>
        <w:t xml:space="preserve">(2019). "The State of Biomedical Engineering Education in South Asia." International Journal of Health Systems, 8(2), 89-97.</w:t>
      </w:r>
    </w:p>
    <w:p>
      <w:pPr>
        <w:numPr>
          <w:ilvl w:val="0"/>
          <w:numId w:val="1002"/>
        </w:numPr>
        <w:pStyle w:val="Compact"/>
      </w:pPr>
      <w:r>
        <w:rPr>
          <w:bCs/>
          <w:b/>
        </w:rPr>
        <w:t xml:space="preserve">Hossain, M., &amp; Karim, A.</w:t>
      </w:r>
      <w:r>
        <w:t xml:space="preserve"> </w:t>
      </w:r>
      <w:r>
        <w:t xml:space="preserve">(2020). "Challenges in Maintaining Medical Devices in Tropical Climates: A Case Study of Dhaka." Engineering in Medicine and Biology Magazine, 39(4), 21-35.</w:t>
      </w:r>
    </w:p>
    <w:p>
      <w:pPr>
        <w:numPr>
          <w:ilvl w:val="0"/>
          <w:numId w:val="1002"/>
        </w:numPr>
        <w:pStyle w:val="Compact"/>
      </w:pPr>
      <w:r>
        <w:rPr>
          <w:bCs/>
          <w:b/>
        </w:rPr>
        <w:t xml:space="preserve">Johura, F., et al.</w:t>
      </w:r>
      <w:r>
        <w:t xml:space="preserve"> </w:t>
      </w:r>
      <w:r>
        <w:t xml:space="preserve">(2022). "Healthcare Infrastructure Development Strategies for Urban Centers in Bangladesh." The Lancet Regional Health - Western Pacific, 18, Article ID: 100345.</w:t>
      </w:r>
    </w:p>
    <w:p>
      <w:pPr>
        <w:numPr>
          <w:ilvl w:val="0"/>
          <w:numId w:val="1002"/>
        </w:numPr>
        <w:pStyle w:val="Compact"/>
      </w:pPr>
      <w:r>
        <w:rPr>
          <w:bCs/>
          <w:b/>
        </w:rPr>
        <w:t xml:space="preserve">World Health Organization.</w:t>
      </w:r>
      <w:r>
        <w:t xml:space="preserve"> </w:t>
      </w:r>
      <w:r>
        <w:t xml:space="preserve">(2019). "Medical Device Regulations: A Guide for Developing Countries." WHO Press, Geneva. (Referenced in context of Dhaka regulatory frameworks).</w:t>
      </w:r>
    </w:p>
    <w:p>
      <w:pPr>
        <w:numPr>
          <w:ilvl w:val="0"/>
          <w:numId w:val="1002"/>
        </w:numPr>
        <w:pStyle w:val="Compact"/>
      </w:pPr>
      <w:r>
        <w:rPr>
          <w:bCs/>
          <w:b/>
        </w:rPr>
        <w:t xml:space="preserve">National Board of Medical Examiners Bangladesh.</w:t>
      </w:r>
      <w:r>
        <w:t xml:space="preserve"> </w:t>
      </w:r>
      <w:r>
        <w:t xml:space="preserve">(2023). "Annual Report on Technical Support Staffing in Tertiary Care Centers." Ministry of Health and Family Welfare, Govt. of Bangladesh, Dhaka.</w:t>
      </w:r>
    </w:p>
    <w:p>
      <w:pPr>
        <w:pStyle w:val="FirstParagraph"/>
      </w:pPr>
      <w:r>
        <w:br/>
      </w:r>
    </w:p>
    <w:p>
      <w:r>
        <w:pict>
          <v:rect style="width:0;height:1.5pt" o:hralign="center" o:hrstd="t" o:hr="t"/>
        </w:pict>
      </w:r>
    </w:p>
    <w:p>
      <w:pPr>
        <w:pStyle w:val="FirstParagraph"/>
      </w:pPr>
      <w:r>
        <w:rPr>
          <w:iCs/>
          <w:i/>
        </w:rPr>
        <w:t xml:space="preserve">This article is published under Creative Commons Attribution-NonCommercial 4.0 International License.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Advancing Healthcare Infrastructure in Bangladesh Dhaka</dc:title>
  <dc:creator/>
  <dc:language>en</dc:language>
  <cp:keywords/>
  <dcterms:created xsi:type="dcterms:W3CDTF">2026-07-30T13:06:07Z</dcterms:created>
  <dcterms:modified xsi:type="dcterms:W3CDTF">2026-07-30T13:06:07Z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