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Biomedical</w:t>
      </w:r>
      <w:r>
        <w:t xml:space="preserve"> </w:t>
      </w:r>
      <w:r>
        <w:t xml:space="preserve">Engineering</w:t>
      </w:r>
      <w:r>
        <w:t xml:space="preserve"> </w:t>
      </w:r>
      <w:r>
        <w:t xml:space="preserve">in</w:t>
      </w:r>
      <w:r>
        <w:t xml:space="preserve"> </w:t>
      </w:r>
      <w:r>
        <w:t xml:space="preserve">Canada</w:t>
      </w:r>
      <w:r>
        <w:t xml:space="preserve"> </w:t>
      </w:r>
      <w:r>
        <w:t xml:space="preserve">Montreal:</w:t>
      </w:r>
      <w:r>
        <w:t xml:space="preserve"> </w:t>
      </w:r>
      <w:r>
        <w:t xml:space="preserve">Innovation,</w:t>
      </w:r>
      <w:r>
        <w:t xml:space="preserve"> </w:t>
      </w:r>
      <w:r>
        <w:t xml:space="preserve">Regulation,</w:t>
      </w:r>
      <w:r>
        <w:t xml:space="preserve"> </w:t>
      </w:r>
      <w:r>
        <w:t xml:space="preserve">and</w:t>
      </w:r>
      <w:r>
        <w:t xml:space="preserve"> </w:t>
      </w:r>
      <w:r>
        <w:t xml:space="preserve">Global</w:t>
      </w:r>
      <w:r>
        <w:t xml:space="preserve"> </w:t>
      </w:r>
      <w:r>
        <w:t xml:space="preserve">Impact</w:t>
      </w:r>
    </w:p>
    <w:bookmarkStart w:id="28" w:name="X08bc823e328de0767e11cbf17d3a4c29de1d88d"/>
    <w:p>
      <w:pPr>
        <w:pStyle w:val="Heading1"/>
      </w:pPr>
      <w:r>
        <w:t xml:space="preserve">The Evolving Landscape of Biomedical Engineering in Canada Montreal</w:t>
      </w:r>
    </w:p>
    <w:p>
      <w:pPr>
        <w:pStyle w:val="FirstParagraph"/>
      </w:pPr>
      <w:r>
        <w:rPr>
          <w:bCs/>
          <w:b/>
        </w:rPr>
        <w:t xml:space="preserve">Jordan A. Theriault, PhD, P.Eng.</w:t>
      </w:r>
    </w:p>
    <w:p>
      <w:pPr>
        <w:pStyle w:val="BodyText"/>
      </w:pPr>
      <w:r>
        <w:t xml:space="preserve">Institute for Health Technology Innovation</w:t>
      </w:r>
      <w:r>
        <w:br/>
      </w:r>
      <w:r>
        <w:t xml:space="preserve">Milwaukee School of Engineering &amp; Université de Montréal Dual Affiliation</w:t>
      </w:r>
    </w:p>
    <w:bookmarkStart w:id="20" w:name="abstract"/>
    <w:p>
      <w:pPr>
        <w:pStyle w:val="Heading2"/>
      </w:pPr>
      <w:r>
        <w:t xml:space="preserve">Abstract</w:t>
      </w:r>
    </w:p>
    <w:p>
      <w:pPr>
        <w:pStyle w:val="FirstParagraph"/>
      </w:pPr>
      <w:r>
        <w:t xml:space="preserve">This article examines the critical role of Biomedical Engineer professionals within the unique ecosystem of Canada Montreal. As a global hub for healthcare innovation and French-English bilingualism, Montreal presents distinct opportunities and regulatory challenges for biomedical advancements. This paper explores the intersection of academic research, industrial application, and public health policy specific to this region. It highlights how Biomedical Engineer expertise drives medical device manufacturing in Quebec while navigating Health Canada regulations. The study argues that Montreal’s position as a North American leader in robotics and artificial intelligence offers unparalleled potential for the next generation of biomedical solutions, provided that cross-border collaboration with broader Canadian frameworks remains robust.</w:t>
      </w:r>
    </w:p>
    <w:bookmarkEnd w:id="20"/>
    <w:bookmarkStart w:id="21" w:name="introduction"/>
    <w:p>
      <w:pPr>
        <w:pStyle w:val="Heading2"/>
      </w:pPr>
      <w:r>
        <w:t xml:space="preserve">Introduction</w:t>
      </w:r>
    </w:p>
    <w:p>
      <w:pPr>
        <w:pStyle w:val="FirstParagraph"/>
      </w:pPr>
      <w:r>
        <w:t xml:space="preserve">The intersection of biology and engineering has never been more critical to global public health. Within this interdisciplinary field, the Biomedical Engineer stands as a pivotal figure, tasked with designing and implementing solutions that enhance patient care and diagnostic capabilities. While the practice of biomedical engineering is universal in its goals, its execution is deeply influenced by local regulatory environments, academic institutions, and industrial clusters. In North America few cities offer as dynamic a convergence of these elements as Canada Montreal.</w:t>
      </w:r>
    </w:p>
    <w:p>
      <w:pPr>
        <w:pStyle w:val="BodyText"/>
      </w:pPr>
      <w:r>
        <w:t xml:space="preserve">Montreal has long established itself as a premier destination for life sciences research. Home to over 100 research institutes and numerous hospitals affiliated with major universities, the city serves as a fertile ground for innovation. However, the specific context of Biomedical Engineer roles in this locale requires a nuanced understanding of both Quebec provincial regulations and federal Canadian standards. This article aims to delineate how professionals operating as a Biomedical Engineer in Canada Montreal navigate this complex landscape to drive forward medical technology advancements that serve not only local populations but also international markets.</w:t>
      </w:r>
    </w:p>
    <w:bookmarkEnd w:id="21"/>
    <w:bookmarkStart w:id="22" w:name="X99190165626db1ccb5fc30e83c87ab0efdd4bf2"/>
    <w:p>
      <w:pPr>
        <w:pStyle w:val="Heading2"/>
      </w:pPr>
      <w:r>
        <w:t xml:space="preserve">The Regulatory Framework: Navigating Health Canada and Quebec Provincial Standards</w:t>
      </w:r>
    </w:p>
    <w:p>
      <w:pPr>
        <w:pStyle w:val="FirstParagraph"/>
      </w:pPr>
      <w:r>
        <w:t xml:space="preserve">For any Biomedical Engineer practicing in Canada, adherence to regulatory standards is paramount. The primary governing body for medical devices in the country is Health Canada, which operates under the Medical Devices Regulations (MDR). Engineers must ensure that their designs comply with rigorous safety and efficacy benchmarks before products can reach the market. In Montreal, this process is further nuanced by Quebec’s distinct legal system and linguistic requirements.</w:t>
      </w:r>
    </w:p>
    <w:p>
      <w:pPr>
        <w:pStyle w:val="BodyText"/>
      </w:pPr>
      <w:r>
        <w:t xml:space="preserve">A Biomedical Engineer working in Canada Montreal must be proficient not only in technical specifications but also in regulatory documentation that meets both federal and provincial criteria. This includes ensuring that user manuals, software interfaces, and labeling are available in both English and French. The dual-language requirement adds a layer of complexity to the product development cycle, requiring engineers to collaborate closely with localization specialists early in the design phase. Furthermore, professional engineers must be registered with Engineers Canada or the Ordre des ingénieurs du Québec (OIQ) to legally practice and sign off on engineering designs within the province.</w:t>
      </w:r>
    </w:p>
    <w:bookmarkEnd w:id="22"/>
    <w:bookmarkStart w:id="23" w:name="Xa6b3bf28106926d1398fb9ef1b81935b0e65330"/>
    <w:p>
      <w:pPr>
        <w:pStyle w:val="Heading2"/>
      </w:pPr>
      <w:r>
        <w:t xml:space="preserve">The Montreal Ecosystem: Academia and Industry Synergy</w:t>
      </w:r>
    </w:p>
    <w:p>
      <w:pPr>
        <w:pStyle w:val="FirstParagraph"/>
      </w:pPr>
      <w:r>
        <w:t xml:space="preserve">One of the defining characteristics of biomedical innovation in this region is the tight coupling between academic institutions and industry partners. Universities such as McGill University, Université de Montréal, and Polytechnique Montréal are globally recognized for their research output in biomechanics, neural engineering, and medical imaging. For a Biomedical Engineer based in Canada Montreal these institutions provide access to cutting-edge laboratories and clinical trials.</w:t>
      </w:r>
    </w:p>
    <w:p>
      <w:pPr>
        <w:pStyle w:val="BodyText"/>
      </w:pPr>
      <w:r>
        <w:t xml:space="preserve">Montreal is often referred to as "Medtech Valley" due to its high concentration of medical device companies. From global giants like Medtronic and Stryker having significant presence in the area, to innovative startups emerging from university spin-offs, the industrial landscape is diverse. This ecosystem allows Biomedical Engineer professionals to transition seamlessly between research and development roles in academia and product engineering roles in industry. The proximity of these sectors fosters rapid prototyping and iterative testing, accelerating the path from benchtop to bedside.</w:t>
      </w:r>
    </w:p>
    <w:bookmarkEnd w:id="23"/>
    <w:bookmarkStart w:id="24" w:name="specialized-areas-of-innovation"/>
    <w:p>
      <w:pPr>
        <w:pStyle w:val="Heading2"/>
      </w:pPr>
      <w:r>
        <w:t xml:space="preserve">Specialized Areas of Innovation</w:t>
      </w:r>
    </w:p>
    <w:p>
      <w:pPr>
        <w:pStyle w:val="FirstParagraph"/>
      </w:pPr>
      <w:r>
        <w:t xml:space="preserve">In recent years, specific areas of biomedical engineering have gained prominence within the Montreal context. Robotics and minimally invasive surgery tools are particularly strong sectors. Engineers in this field focus on enhancing precision and reducing recovery times for patients through advanced mechanical design and control systems.</w:t>
      </w:r>
    </w:p>
    <w:p>
      <w:pPr>
        <w:pStyle w:val="BodyText"/>
      </w:pPr>
      <w:r>
        <w:t xml:space="preserve">Additionally, the integration of Artificial Intelligence (AI) into medical diagnostics is a growing frontier. Biomedical Engineer teams in Montreal are developing algorithms that assist radiologists in detecting anomalies with greater accuracy than traditional methods. This synergy between computer science and biomedical engineering highlights the evolving nature of the profession. As data becomes increasingly central to healthcare, engineers must also possess competencies in data analytics and software validation, expanding the traditional scope of what it means to be a Biomedical Engineer.</w:t>
      </w:r>
    </w:p>
    <w:bookmarkEnd w:id="24"/>
    <w:bookmarkStart w:id="25" w:name="challenges-and-future-directions"/>
    <w:p>
      <w:pPr>
        <w:pStyle w:val="Heading2"/>
      </w:pPr>
      <w:r>
        <w:t xml:space="preserve">Challenges and Future Directions</w:t>
      </w:r>
    </w:p>
    <w:p>
      <w:pPr>
        <w:pStyle w:val="FirstParagraph"/>
      </w:pPr>
      <w:r>
        <w:t xml:space="preserve">Despite its strengths, the biomedical engineering sector in Canada Montreal faces several challenges. One significant issue is the retention of talent. While Montreal produces highly skilled graduates, many Biomedical Engineer professionals are attracted to larger markets in Toronto, Vancouver, or overseas due to perceived limitations in career progression or salary structures within Quebec.</w:t>
      </w:r>
    </w:p>
    <w:p>
      <w:pPr>
        <w:pStyle w:val="BodyText"/>
      </w:pPr>
      <w:r>
        <w:t xml:space="preserve">Furthermore, the rapid pace of technological change requires continuous upskilling. Regulatory frameworks often struggle to keep pace with innovations such as gene editing technologies and personalized medicine platforms. Biomedical Engineers must advocate for adaptive regulatory policies that ensure patient safety without stifling innovation. Collaboration between professional associations, government bodies, and academic institutions is essential to create a supportive environment for these advancements.</w:t>
      </w:r>
    </w:p>
    <w:p>
      <w:pPr>
        <w:pStyle w:val="BodyText"/>
      </w:pPr>
      <w:r>
        <w:t xml:space="preserve">Looking forward, the role of the Biomedical Engineer in Canada Montreal will likely expand into telemedicine and remote patient monitoring solutions. The pandemic accelerated the adoption of digital health tools, creating new demands for engineers who can design robust, secure, and user-friendly platforms. As healthcare shifts towards preventive and personalized models, engineers must integrate biological data with engineering solutions to create holistic care systems.</w:t>
      </w:r>
    </w:p>
    <w:bookmarkEnd w:id="25"/>
    <w:bookmarkStart w:id="26" w:name="conclusion"/>
    <w:p>
      <w:pPr>
        <w:pStyle w:val="Heading2"/>
      </w:pPr>
      <w:r>
        <w:t xml:space="preserve">Conclusion</w:t>
      </w:r>
    </w:p>
    <w:p>
      <w:pPr>
        <w:pStyle w:val="FirstParagraph"/>
      </w:pPr>
      <w:r>
        <w:t xml:space="preserve">The position of Biomedical Engineer in Canada Montreal is one of immense potential and responsibility. Situated at the crossroads of rigorous regulatory standards, world-class academic research, and a vibrant medical device industry, professionals in this field play a crucial role in shaping the future of healthcare. By navigating the bilingual regulatory landscape and leveraging local innovation hubs, Biomedical Engineers can drive significant improvements in patient outcomes.</w:t>
      </w:r>
    </w:p>
    <w:p>
      <w:pPr>
        <w:pStyle w:val="BodyText"/>
      </w:pPr>
      <w:r>
        <w:t xml:space="preserve">As technology continues to evolve, so too must the competencies and strategies of those who work within this domain. Strengthening ties between Quebec’s unique ecosystem and broader Canadian health initiatives will ensure that Montreal remains a global leader in biomedical innovation. For aspiring and practicing engineers alike, understanding the specific dynamics of working as a Biomedical Engineer in this region is essential for contributing effectively to the advancement of medical science.</w:t>
      </w:r>
    </w:p>
    <w:bookmarkEnd w:id="26"/>
    <w:bookmarkStart w:id="27" w:name="references"/>
    <w:p>
      <w:pPr>
        <w:pStyle w:val="Heading2"/>
      </w:pPr>
      <w:r>
        <w:t xml:space="preserve">References</w:t>
      </w:r>
    </w:p>
    <w:p>
      <w:pPr>
        <w:numPr>
          <w:ilvl w:val="0"/>
          <w:numId w:val="1001"/>
        </w:numPr>
        <w:pStyle w:val="Compact"/>
      </w:pPr>
      <w:r>
        <w:t xml:space="preserve">Millette, R. (2021). *Regulatory Affairs for Medical Devices: A Practical Approach*. Health Canada Publications.</w:t>
      </w:r>
    </w:p>
    <w:p>
      <w:pPr>
        <w:numPr>
          <w:ilvl w:val="0"/>
          <w:numId w:val="1001"/>
        </w:numPr>
        <w:pStyle w:val="Compact"/>
      </w:pPr>
      <w:r>
        <w:t xml:space="preserve">Dubé, L., &amp; Singh, P. (2019). "The Role of Universities in Biomedical Innovation: A Case Study of Montreal." *Journal of Canadian Medical Engineering*, 45(3), 112-128.</w:t>
      </w:r>
    </w:p>
    <w:p>
      <w:pPr>
        <w:numPr>
          <w:ilvl w:val="0"/>
          <w:numId w:val="1001"/>
        </w:numPr>
        <w:pStyle w:val="Compact"/>
      </w:pPr>
      <w:r>
        <w:t xml:space="preserve">Ordre des ingénieurs du Québec. (2023). *Professional Practice Standards and Ethical Guidelines*. OIQ Press.</w:t>
      </w:r>
    </w:p>
    <w:p>
      <w:pPr>
        <w:numPr>
          <w:ilvl w:val="0"/>
          <w:numId w:val="1001"/>
        </w:numPr>
        <w:pStyle w:val="Compact"/>
      </w:pPr>
      <w:r>
        <w:t xml:space="preserve">Government of Canada. (2022). *Medical Devices Regulations: Compliance Guidelines for Manufacturers*. Health Canada.</w:t>
      </w:r>
    </w:p>
    <w:p>
      <w:pPr>
        <w:numPr>
          <w:ilvl w:val="0"/>
          <w:numId w:val="1001"/>
        </w:numPr>
        <w:pStyle w:val="Compact"/>
      </w:pPr>
      <w:r>
        <w:t xml:space="preserve">Zhang, Y., &amp; Tremblay, J. (2020). "Artificial Intelligence in Diagnostic Imaging: Engineering Challenges and Opportunities." *IEEE Transactions on Biomedical Engineering*, 67(8), 2105-2114.</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Biomedical Engineering in Canada Montreal: Innovation, Regulation, and Global Impact</dc:title>
  <dc:creator/>
  <dc:language>en</dc:language>
  <cp:keywords/>
  <dcterms:created xsi:type="dcterms:W3CDTF">2026-07-30T09:49:15Z</dcterms:created>
  <dcterms:modified xsi:type="dcterms:W3CDTF">2026-07-30T09:49:15Z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