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Canada</w:t>
      </w:r>
      <w:r>
        <w:t xml:space="preserve"> </w:t>
      </w:r>
      <w:r>
        <w:t xml:space="preserve">Vancouver:</w:t>
      </w:r>
      <w:r>
        <w:t xml:space="preserve"> </w:t>
      </w:r>
      <w:r>
        <w:t xml:space="preserve">Innovations</w:t>
      </w:r>
      <w:r>
        <w:t xml:space="preserve"> </w:t>
      </w:r>
      <w:r>
        <w:t xml:space="preserve">and</w:t>
      </w:r>
      <w:r>
        <w:t xml:space="preserve"> </w:t>
      </w:r>
      <w:r>
        <w:t xml:space="preserve">Clinical</w:t>
      </w:r>
      <w:r>
        <w:t xml:space="preserve"> </w:t>
      </w:r>
      <w:r>
        <w:t xml:space="preserve">Integration</w:t>
      </w:r>
    </w:p>
    <w:bookmarkStart w:id="34" w:name="Xf4a962cb21ed479fd7c98b4328ba4b8c1e369e5"/>
    <w:p>
      <w:pPr>
        <w:pStyle w:val="Heading1"/>
      </w:pPr>
      <w:r>
        <w:t xml:space="preserve">The Role of the Biomedical Engineer in Canada Vancouver: Innovations and Clinical Integration</w:t>
      </w:r>
    </w:p>
    <w:p>
      <w:pPr>
        <w:pStyle w:val="FirstParagraph"/>
      </w:pPr>
      <w:r>
        <w:rPr>
          <w:bCs/>
          <w:b/>
        </w:rPr>
        <w:t xml:space="preserve">Jane Doe, Ph.D.</w:t>
      </w:r>
      <w:r>
        <w:br/>
      </w:r>
      <w:r>
        <w:t xml:space="preserve">Institute for Advanced Medical Technology Research</w:t>
      </w:r>
      <w:r>
        <w:br/>
      </w:r>
      <w:r>
        <w:t xml:space="preserve">Vancouver, British Columbia</w:t>
      </w:r>
    </w:p>
    <w:bookmarkStart w:id="20" w:name="abstract"/>
    <w:p>
      <w:pPr>
        <w:pStyle w:val="Heading3"/>
      </w:pPr>
      <w:r>
        <w:t xml:space="preserve">Abstract</w:t>
      </w:r>
    </w:p>
    <w:p>
      <w:pPr>
        <w:pStyle w:val="FirstParagraph"/>
      </w:pPr>
      <w:r>
        <w:t xml:space="preserve">The integration of advanced biomedical engineering principles into clinical practice is fundamentally reshaping healthcare delivery. This article examines the critical role of the Biomedical Engineer within the specific socio-technical ecosystem of Canada Vancouver. As a global hub for biotechnology and medical device innovation, Vancouver presents unique opportunities and challenges for engineers bridging the gap between laboratory research and bedside application. We analyze current trends in telemedicine infrastructure, wearable health technologies, and regulatory frameworks under Canadian standards. Furthermore, we explore how Biomedical Engineers in this region contribute to patient safety protocols through rigorous testing of artificial intelligence-driven diagnostics. The findings suggest that specialized training in local regulatory compliance is essential for maximizing the impact of biomedical engineering solutions.</w:t>
      </w:r>
    </w:p>
    <w:bookmarkEnd w:id="20"/>
    <w:p>
      <w:pPr>
        <w:pStyle w:val="BodyText"/>
      </w:pPr>
      <w:r>
        <w:rPr>
          <w:bCs/>
          <w:b/>
        </w:rPr>
        <w:t xml:space="preserve">Keywords:</w:t>
      </w:r>
      <w:r>
        <w:t xml:space="preserve"> </w:t>
      </w:r>
      <w:r>
        <w:t xml:space="preserve">Biomedical Engineer, Canada Vancouver, Medical Technology, Clinical Engineering, Healthcare Innovation.</w:t>
      </w:r>
    </w:p>
    <w:bookmarkStart w:id="21" w:name="i.-introduction"/>
    <w:p>
      <w:pPr>
        <w:pStyle w:val="Heading2"/>
      </w:pPr>
      <w:r>
        <w:t xml:space="preserve">I. Introduction</w:t>
      </w:r>
    </w:p>
    <w:p>
      <w:pPr>
        <w:pStyle w:val="FirstParagraph"/>
      </w:pPr>
      <w:r>
        <w:t xml:space="preserve">The discipline of biomedical engineering stands at the nexus of medicine and engineering technology. It is a field dedicated to the application of engineering principles and design concepts to medicine and biology for healthcare purposes, such as diagnosis or therapy (National Academy of Engineering). In recent decades, this field has evolved from simple mechanical prosthetics to complex systems involving artificial organs, nanomedicine, and sophisticated imaging software. However, the implementation of these technologies is not uniform globally; it is heavily influenced by local infrastructure, healthcare policies, and regional economic priorities.</w:t>
      </w:r>
    </w:p>
    <w:p>
      <w:pPr>
        <w:pStyle w:val="BodyText"/>
      </w:pPr>
      <w:r>
        <w:t xml:space="preserve">In this context Canada Vancouver emerges as a distinct case study for analyzing modern biomedical engineering trends. As one of the fastest-growing metropolitan areas in Western Canada and a recognized global center for life sciences innovation, the region possesses a dense concentration of research hospitals, biotechnology startups, and university-led medical research centers. The specific role of the Biomedical Engineer in this locale is multifaceted, requiring not only technical proficiency but also an understanding of the unique healthcare landscape characterized by remote patient populations and high digital integration.</w:t>
      </w:r>
    </w:p>
    <w:bookmarkEnd w:id="21"/>
    <w:bookmarkStart w:id="24" w:name="X14b7feb4570ef0ad59d3ad6e818ce4b616d5db1"/>
    <w:p>
      <w:pPr>
        <w:pStyle w:val="Heading2"/>
      </w:pPr>
      <w:r>
        <w:t xml:space="preserve">II. The Biomedical Engineer as a Clinical Integrator</w:t>
      </w:r>
    </w:p>
    <w:p>
      <w:pPr>
        <w:pStyle w:val="FirstParagraph"/>
      </w:pPr>
      <w:r>
        <w:t xml:space="preserve">In many healthcare systems, biomedical equipment technicians primarily focus on maintenance and repair. However, in leading academic health centers across Canada Vancouver the role of the Biomedical Engineer is expanding into active clinical integration. These professionals serve as essential liaisons between hospital administrators, surgeons, IT departments, and patients.</w:t>
      </w:r>
    </w:p>
    <w:bookmarkStart w:id="22" w:name="a.-regulatory-compliance-and-safety"/>
    <w:p>
      <w:pPr>
        <w:pStyle w:val="Heading3"/>
      </w:pPr>
      <w:r>
        <w:t xml:space="preserve">A. Regulatory Compliance and Safety</w:t>
      </w:r>
    </w:p>
    <w:p>
      <w:pPr>
        <w:pStyle w:val="FirstParagraph"/>
      </w:pPr>
      <w:r>
        <w:t xml:space="preserve">The primary responsibility of a Biomedical Engineer in Canada Vancouver involves ensuring that all medical devices comply with Health Canada regulations. This includes rigorous pre-market evaluations of new technologies introduced into the clinical environment. For instance, when introducing magnetic resonance imaging (MRI) systems or advanced radiation therapy units, engineers must conduct comprehensive safety audits to prevent electromagnetic interference and ensure operator safety. The complexity of modern hospital environments necessitates a proactive rather than reactive approach to risk management.</w:t>
      </w:r>
    </w:p>
    <w:bookmarkEnd w:id="22"/>
    <w:bookmarkStart w:id="23" w:name="b.-lifecycle-management"/>
    <w:p>
      <w:pPr>
        <w:pStyle w:val="Heading3"/>
      </w:pPr>
      <w:r>
        <w:t xml:space="preserve">B. Lifecycle Management</w:t>
      </w:r>
    </w:p>
    <w:p>
      <w:pPr>
        <w:pStyle w:val="FirstParagraph"/>
      </w:pPr>
      <w:r>
        <w:t xml:space="preserve">Hospitals in Vancouver face budgetary constraints similar to those globally, requiring efficient lifecycle management of capital equipment. Biomedical Engineers are tasked with predictive maintenance strategies utilizing Internet of Things (IoT) sensors embedded within medical devices. By analyzing data streams from ventilators or infusion pumps, engineers can predict failures before they occur, thereby reducing downtime and enhancing patient care continuity.</w:t>
      </w:r>
    </w:p>
    <w:bookmarkEnd w:id="23"/>
    <w:bookmarkEnd w:id="24"/>
    <w:bookmarkStart w:id="28" w:name="X9b9ecc901d13d775b897744ab056d04528abbc8"/>
    <w:p>
      <w:pPr>
        <w:pStyle w:val="Heading2"/>
      </w:pPr>
      <w:r>
        <w:t xml:space="preserve">III. Technology Innovation in the Vancouver Ecosystem</w:t>
      </w:r>
    </w:p>
    <w:p>
      <w:pPr>
        <w:pStyle w:val="FirstParagraph"/>
      </w:pPr>
      <w:r>
        <w:t xml:space="preserve">Vancouver’s status as a tech hub has fostered a symbiotic relationship between academic institutions such as the University of British Columbia and private sector innovation labs. This environment significantly influences the work of Biomedical Engineers.</w:t>
      </w:r>
    </w:p>
    <w:bookmarkStart w:id="25" w:name="a.-telemedicine-and-remote-monitoring"/>
    <w:p>
      <w:pPr>
        <w:pStyle w:val="Heading3"/>
      </w:pPr>
      <w:r>
        <w:t xml:space="preserve">A. Telemedicine and Remote Monitoring</w:t>
      </w:r>
    </w:p>
    <w:p>
      <w:pPr>
        <w:pStyle w:val="FirstParagraph"/>
      </w:pPr>
      <w:r>
        <w:t xml:space="preserve">A significant portion of British Columbia’s population resides in rural or semi-rural areas, far from major urban centers like Vancouver. To address healthcare accessibility disparities, Biomedical Engineers have played a pivotal role in designing robust telemedicine platforms. These systems require engineers to integrate high-fidelity audio-visual data transmission with real-time physiological monitoring devices. The engineering challenges involve ensuring low-latency data transfer and cybersecurity measures to protect sensitive patient health information.</w:t>
      </w:r>
    </w:p>
    <w:bookmarkEnd w:id="25"/>
    <w:bookmarkStart w:id="26" w:name="X7e2ecd700d30c0974656318e40909779b1aa1bc"/>
    <w:p>
      <w:pPr>
        <w:pStyle w:val="Heading3"/>
      </w:pPr>
      <w:r>
        <w:t xml:space="preserve">B. Artificial Intelligence in Diagnostics</w:t>
      </w:r>
    </w:p>
    <w:p>
      <w:pPr>
        <w:pStyle w:val="FirstParagraph"/>
      </w:pPr>
      <w:r>
        <w:t xml:space="preserve">The integration of Artificial Intelligence (AI) into medical imaging is another frontier where Biomedical Engineers are making strides in Canada Vancouver. Collaborative projects between local tech firms and clinical researchers have led to AI algorithms capable of detecting early-stage tumors with higher accuracy than human radiologists. The engineers involved in these projects must validate the algorithmic outputs against gold-standard diagnostic criteria, ensuring that the technology meets clinical efficacy standards before deployment.</w:t>
      </w:r>
    </w:p>
    <w:bookmarkEnd w:id="26"/>
    <w:bookmarkStart w:id="27" w:name="c.-wearable-health-technologies"/>
    <w:p>
      <w:pPr>
        <w:pStyle w:val="Heading3"/>
      </w:pPr>
      <w:r>
        <w:t xml:space="preserve">C. Wearable Health Technologies</w:t>
      </w:r>
    </w:p>
    <w:p>
      <w:pPr>
        <w:pStyle w:val="FirstParagraph"/>
      </w:pPr>
      <w:r>
        <w:t xml:space="preserve">Vancouver hosts numerous startups specializing in wearable technology for chronic disease management. Biomedical Engineers contribute to the miniaturization of sensors and the development of energy-efficient power sources for these devices. In a region known for its active, outdoor lifestyle, durable and accurate wearables that track cardiovascular health during physical activity have found a receptive market. These innovations reduce the burden on hospital emergency rooms by allowing continuous monitoring of at-risk patients.</w:t>
      </w:r>
    </w:p>
    <w:bookmarkEnd w:id="27"/>
    <w:bookmarkEnd w:id="28"/>
    <w:bookmarkStart w:id="31" w:name="X91d258c5f1514fb59b570587a3dcdd96933c874"/>
    <w:p>
      <w:pPr>
        <w:pStyle w:val="Heading2"/>
      </w:pPr>
      <w:r>
        <w:t xml:space="preserve">IV. Educational and Professional Challenges</w:t>
      </w:r>
    </w:p>
    <w:p>
      <w:pPr>
        <w:pStyle w:val="FirstParagraph"/>
      </w:pPr>
      <w:r>
        <w:t xml:space="preserve">To meet the demands of this evolving landscape, educational programs in Canada Vancouver are adapting their curricula to emphasize interdisciplinary skills. Biomedical Engineering students are increasingly required to take courses in business ethics, healthcare policy, and advanced software development.</w:t>
      </w:r>
    </w:p>
    <w:bookmarkStart w:id="29" w:name="a.-interdisciplinary-collaboration"/>
    <w:p>
      <w:pPr>
        <w:pStyle w:val="Heading3"/>
      </w:pPr>
      <w:r>
        <w:t xml:space="preserve">A. Interdisciplinary Collaboration</w:t>
      </w:r>
    </w:p>
    <w:p>
      <w:pPr>
        <w:pStyle w:val="FirstParagraph"/>
      </w:pPr>
      <w:r>
        <w:t xml:space="preserve">The modern Biomedical Engineer must possess soft skills alongside technical expertise. Effective communication with physicians is crucial for translating clinical needs into engineering specifications. In Vancouver’s collaborative research ecosystem, engineers often work in multidisciplinary teams comprising doctors, data scientists, and industrial designers.</w:t>
      </w:r>
    </w:p>
    <w:bookmarkEnd w:id="29"/>
    <w:bookmarkStart w:id="30" w:name="b.-continuing-professional-development"/>
    <w:p>
      <w:pPr>
        <w:pStyle w:val="Heading3"/>
      </w:pPr>
      <w:r>
        <w:t xml:space="preserve">B. Continuing Professional Development</w:t>
      </w:r>
    </w:p>
    <w:p>
      <w:pPr>
        <w:pStyle w:val="FirstParagraph"/>
      </w:pPr>
      <w:r>
        <w:t xml:space="preserve">Given the rapid pace of technological change in medical devices, continuous education is mandatory for professionals working as a Biomedical Engineer. Professional bodies such as Engineers and Geoscientists BC (EGBC) provide frameworks for competency assurance, ensuring that practitioners remain current with emerging technologies and safety standards.</w:t>
      </w:r>
    </w:p>
    <w:bookmarkEnd w:id="30"/>
    <w:bookmarkEnd w:id="31"/>
    <w:bookmarkStart w:id="32" w:name="v.-conclusion"/>
    <w:p>
      <w:pPr>
        <w:pStyle w:val="Heading2"/>
      </w:pPr>
      <w:r>
        <w:t xml:space="preserve">V. Conclusion</w:t>
      </w:r>
    </w:p>
    <w:p>
      <w:pPr>
        <w:pStyle w:val="FirstParagraph"/>
      </w:pPr>
      <w:r>
        <w:t xml:space="preserve">The role of the Biomedical Engineer in Canada Vancouver is pivotal to the advancement of healthcare infrastructure. By bridging the gap between cutting-edge engineering innovation and practical clinical application, these professionals enhance patient outcomes, ensure regulatory compliance, and drive economic growth through technological export. As medical technology continues to evolve with advancements in AI, robotics, and genomics the Biomedical Engineer will remain at the forefront of solving complex healthcare challenges.</w:t>
      </w:r>
    </w:p>
    <w:p>
      <w:pPr>
        <w:pStyle w:val="BodyText"/>
      </w:pPr>
      <w:r>
        <w:t xml:space="preserve">Future research should focus on longitudinal studies assessing the long-term impact of remote monitoring technologies introduced by biomedical engineers in rural British Columbia communities. Additionally, exploring standardized protocols for ethical AI deployment in medical diagnostics remains a critical area for academic inquiry. Ultimately, sustaining Vancouver’s position as a leader in medical technology requires ongoing investment in both human capital and research infrastructure.</w:t>
      </w:r>
    </w:p>
    <w:bookmarkEnd w:id="32"/>
    <w:bookmarkStart w:id="33" w:name="vi.-references"/>
    <w:p>
      <w:pPr>
        <w:pStyle w:val="Heading2"/>
      </w:pPr>
      <w:r>
        <w:t xml:space="preserve">VI. References</w:t>
      </w:r>
    </w:p>
    <w:p>
      <w:pPr>
        <w:pStyle w:val="FirstParagraph"/>
      </w:pPr>
      <w:r>
        <w:rPr>
          <w:iCs/>
          <w:i/>
        </w:rPr>
        <w:t xml:space="preserve">Note: The following references are illustrative for the purpose of this document format.</w:t>
      </w:r>
    </w:p>
    <w:p>
      <w:pPr>
        <w:numPr>
          <w:ilvl w:val="0"/>
          <w:numId w:val="1001"/>
        </w:numPr>
        <w:pStyle w:val="Compact"/>
      </w:pPr>
      <w:r>
        <w:t xml:space="preserve">National Academy of Engineering. (n.d.). What is Biomedical Engineering? NAE Website.</w:t>
      </w:r>
    </w:p>
    <w:p>
      <w:pPr>
        <w:numPr>
          <w:ilvl w:val="0"/>
          <w:numId w:val="1001"/>
        </w:numPr>
        <w:pStyle w:val="Compact"/>
      </w:pPr>
      <w:r>
        <w:t xml:space="preserve">Brown, A., &amp; Smith, J. (2022). Telemedicine Infrastructure in Remote Regions of Canada: An Engineering Perspective. Journal of Medical Systems, 46(3), 1-15.</w:t>
      </w:r>
    </w:p>
    <w:p>
      <w:pPr>
        <w:numPr>
          <w:ilvl w:val="0"/>
          <w:numId w:val="1001"/>
        </w:numPr>
        <w:pStyle w:val="Compact"/>
      </w:pPr>
      <w:r>
        <w:t xml:space="preserve">Health Canada. (2023). Medical Devices Regulations: Compliance Guidelines for Biomedical Equipment.</w:t>
      </w:r>
    </w:p>
    <w:p>
      <w:pPr>
        <w:numPr>
          <w:ilvl w:val="0"/>
          <w:numId w:val="1001"/>
        </w:numPr>
        <w:pStyle w:val="Compact"/>
      </w:pPr>
      <w:r>
        <w:t xml:space="preserve">Davis, L. (2021). AI in Diagnostic Imaging: Validation Challenges for Biomedical Engineers. Vancouver Tech Review, 12(4), 45-59.</w:t>
      </w:r>
    </w:p>
    <w:p>
      <w:pPr>
        <w:numPr>
          <w:ilvl w:val="0"/>
          <w:numId w:val="1001"/>
        </w:numPr>
        <w:pStyle w:val="Compact"/>
      </w:pPr>
      <w:r>
        <w:t xml:space="preserve">Engineers and Geoscientists BC. (2023). Competency Assurance Program Manual.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Canada Vancouver: Innovations and Clinical Integration</dc:title>
  <dc:creator/>
  <dc:language>en</dc:language>
  <cp:keywords/>
  <dcterms:created xsi:type="dcterms:W3CDTF">2026-07-30T18:28:53Z</dcterms:created>
  <dcterms:modified xsi:type="dcterms:W3CDTF">2026-07-30T18:28:53Z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