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China’s</w:t>
      </w:r>
      <w:r>
        <w:t xml:space="preserve"> </w:t>
      </w:r>
      <w:r>
        <w:t xml:space="preserve">Healthcare</w:t>
      </w:r>
      <w:r>
        <w:t xml:space="preserve"> </w:t>
      </w:r>
      <w:r>
        <w:t xml:space="preserve">Sector</w:t>
      </w:r>
    </w:p>
    <w:bookmarkStart w:id="29" w:name="X7ef5c342f93033db1eb5d62687312d243e42a16"/>
    <w:p>
      <w:pPr>
        <w:pStyle w:val="Heading1"/>
      </w:pPr>
      <w:r>
        <w:t xml:space="preserve">The Intersection of Innovation and Tradition:</w:t>
      </w:r>
    </w:p>
    <w:bookmarkStart w:id="21" w:name="X8ae23ae94b7d682e4eecdcc450f8f7e28cbeb9b"/>
    <w:p>
      <w:pPr>
        <w:pStyle w:val="Heading3"/>
      </w:pPr>
      <w:r>
        <w:t xml:space="preserve">The Evolving Role of Biomedical Engineers in China’s Healthcare Sector</w:t>
      </w:r>
    </w:p>
    <w:p>
      <w:pPr>
        <w:pStyle w:val="FirstParagraph"/>
      </w:pPr>
      <w:r>
        <w:t xml:space="preserve">Jianwei Li</w:t>
      </w:r>
    </w:p>
    <w:p>
      <w:pPr>
        <w:pStyle w:val="BodyText"/>
      </w:pPr>
      <w:r>
        <w:t xml:space="preserve">1,*</w:t>
      </w:r>
      <w:r>
        <w:br/>
      </w:r>
      <w:r>
        <w:t xml:space="preserve">Chen Wei</w:t>
      </w:r>
    </w:p>
    <w:p>
      <w:pPr>
        <w:pStyle w:val="BodyText"/>
      </w:pPr>
      <w:r>
        <w:rPr>
          <w:vertAlign w:val="superscript"/>
        </w:rPr>
        <w:t xml:space="preserve">*</w:t>
      </w:r>
      <w:r>
        <w:t xml:space="preserve">School of Bioengineering, South China University of Technology, Guangzhou 510006, P.R. China;</w:t>
      </w:r>
    </w:p>
    <w:p>
      <w:pPr>
        <w:pStyle w:val="BodyText"/>
      </w:pPr>
      <w:r>
        <w:t xml:space="preserve">Email: j.li@scut.edu.cn</w:t>
      </w:r>
    </w:p>
    <w:bookmarkStart w:id="20" w:name="abstract"/>
    <w:p>
      <w:pPr>
        <w:pStyle w:val="Heading4"/>
      </w:pPr>
      <w:r>
        <w:t xml:space="preserve">Abstract</w:t>
      </w:r>
    </w:p>
    <w:p>
      <w:pPr>
        <w:pStyle w:val="FirstParagraph"/>
      </w:pPr>
      <w:r>
        <w:t xml:space="preserve">This article examines the critical and multifaceted role of the biomedical engineer within the rapidly evolving healthcare infrastructure of China, with a specific focus on the dynamic ecosystem of Guangzhou. As China transitions from a quantity-driven to a quality-driven healthcare system, biomedical engineers have emerged as pivotal agents in bridging clinical needs with technological innovation. This paper analyzes the unique contributions of these professionals in medical device manufacturing, diagnostic imaging advancements, and telemedicine integration within Greater Bay Area initiatives. Furthermore, it discusses the regulatory challenges and ethical considerations faced by biomedical engineers operating under China’s National Medical Products Administration (NMPA) framework. The study concludes that the specialized expertise of biomedical engineers in Guangzhou is instrumental in achieving national health goals while fostering international scientific collaboration.</w:t>
      </w:r>
    </w:p>
    <w:p>
      <w:pPr>
        <w:pStyle w:val="BodyText"/>
      </w:pPr>
      <w:r>
        <w:rPr>
          <w:bCs/>
          <w:b/>
        </w:rPr>
        <w:t xml:space="preserve">Keywords:</w:t>
      </w:r>
      <w:r>
        <w:t xml:space="preserve"> </w:t>
      </w:r>
      <w:r>
        <w:t xml:space="preserve">Biomedical Engineer, China, Guangzhou, Healthcare Innovation, Medical Devices, Greater Bay Area.</w:t>
      </w:r>
    </w:p>
    <w:bookmarkEnd w:id="20"/>
    <w:bookmarkEnd w:id="21"/>
    <w:bookmarkStart w:id="22" w:name="i.-introduction"/>
    <w:p>
      <w:pPr>
        <w:pStyle w:val="Heading2"/>
      </w:pPr>
      <w:r>
        <w:t xml:space="preserve">I. Introduction</w:t>
      </w:r>
    </w:p>
    <w:p>
      <w:pPr>
        <w:pStyle w:val="FirstParagraph"/>
      </w:pPr>
      <w:r>
        <w:t xml:space="preserve">The landscape of modern healthcare is defined by the seamless integration of biology and engineering principles. At the forefront of this integration are biomedical engineers—professionals tasked with designing and developing equipment, devices, computer systems, and software used in medicine. In recent years, China has witnessed an unprecedented surge in health-tech investment, positioning itself as a global leader in medical innovation. Within this national context, the city of Guangzhou stands out as a pivotal hub for biomedical engineering activity.</w:t>
      </w:r>
    </w:p>
    <w:p>
      <w:pPr>
        <w:pStyle w:val="BodyText"/>
      </w:pPr>
      <w:r>
        <w:t xml:space="preserve">Guangzhou serves not only as the capital of Guangdong Province but also as a core component of the Greater Bay Area (GBA), one of the most economically vibrant regions in China. The role of the</w:t>
      </w:r>
      <w:r>
        <w:t xml:space="preserve"> </w:t>
      </w:r>
      <w:r>
        <w:rPr>
          <w:bCs/>
          <w:b/>
        </w:rPr>
        <w:t xml:space="preserve">Biomedical Engineer</w:t>
      </w:r>
      <w:r>
        <w:t xml:space="preserve"> </w:t>
      </w:r>
      <w:r>
        <w:t xml:space="preserve">in this specific geographical and economic context is distinct from their counterparts in Western nations due to rapid policy shifts, massive state investment, and a unique cultural approach to integrating traditional medicine with modern technology. This article explores how biomedical engineers are adapting to these pressures, driving innovation in China’s healthcare sector while navigating the complex regulatory environment of</w:t>
      </w:r>
      <w:r>
        <w:t xml:space="preserve"> </w:t>
      </w:r>
      <w:r>
        <w:rPr>
          <w:bCs/>
          <w:b/>
        </w:rPr>
        <w:t xml:space="preserve">China</w:t>
      </w:r>
      <w:r>
        <w:t xml:space="preserve">.</w:t>
      </w:r>
    </w:p>
    <w:bookmarkEnd w:id="22"/>
    <w:bookmarkStart w:id="23" w:name="X22ccec4bf924c20ff897353877eede9d9c0e015"/>
    <w:p>
      <w:pPr>
        <w:pStyle w:val="Heading2"/>
      </w:pPr>
      <w:r>
        <w:t xml:space="preserve">II. The Biomedical Engineer as an Innovator in Medical Technology</w:t>
      </w:r>
    </w:p>
    <w:p>
      <w:pPr>
        <w:pStyle w:val="FirstParagraph"/>
      </w:pPr>
      <w:r>
        <w:t xml:space="preserve">In</w:t>
      </w:r>
      <w:r>
        <w:t xml:space="preserve"> </w:t>
      </w:r>
      <w:r>
        <w:rPr>
          <w:bCs/>
          <w:b/>
        </w:rPr>
        <w:t xml:space="preserve">China Guangzhou</w:t>
      </w:r>
      <w:r>
        <w:t xml:space="preserve">, the demand for advanced medical solutions is driven by an aging population and increasing prevalence of chronic diseases. Biomedical engineers in this region are primarily responsible for the development of high-end medical imaging equipment, such as MRI and CT scanners, which have historically been dominated by foreign entities like GE Healthcare and Siemens. However, domestic companies headquartered in Guangzhou, supported heavily by local biomedical engineers from institutions like Sun Yat-sen University and South China University of Technology (SCUT), are now achieving significant breakthroughs.</w:t>
      </w:r>
    </w:p>
    <w:p>
      <w:pPr>
        <w:pStyle w:val="BodyText"/>
      </w:pPr>
      <w:r>
        <w:t xml:space="preserve">The</w:t>
      </w:r>
      <w:r>
        <w:t xml:space="preserve"> </w:t>
      </w:r>
      <w:r>
        <w:rPr>
          <w:bCs/>
          <w:b/>
        </w:rPr>
        <w:t xml:space="preserve">Biomedical Engineer</w:t>
      </w:r>
      <w:r>
        <w:t xml:space="preserve"> </w:t>
      </w:r>
      <w:r>
        <w:t xml:space="preserve">plays a dual role here: that of a researcher and that of a practical problem-solver. For instance, in the field of wearable health technology, engineers in Guangzhou are developing non-invasive glucose monitors tailored to the dietary habits and physiological profiles of Chinese patients. This localization is crucial; generic Western devices often fail to account for specific genetic or lifestyle factors prevalent in East Asia. By tailoring technology to local needs, biomedical engineers ensure higher efficacy and patient compliance.</w:t>
      </w:r>
    </w:p>
    <w:bookmarkEnd w:id="23"/>
    <w:bookmarkStart w:id="24" w:name="Xa88b66d7c94716df109634643e0082a60e7fb58"/>
    <w:p>
      <w:pPr>
        <w:pStyle w:val="Heading2"/>
      </w:pPr>
      <w:r>
        <w:t xml:space="preserve">III. The Greater Bay Area Ecosystem: A Hub for Biomedical Collaboration</w:t>
      </w:r>
    </w:p>
    <w:p>
      <w:pPr>
        <w:pStyle w:val="FirstParagraph"/>
      </w:pPr>
      <w:r>
        <w:t xml:space="preserve">The strategic importance of</w:t>
      </w:r>
      <w:r>
        <w:t xml:space="preserve"> </w:t>
      </w:r>
      <w:r>
        <w:rPr>
          <w:bCs/>
          <w:b/>
        </w:rPr>
        <w:t xml:space="preserve">China Guangzhou</w:t>
      </w:r>
      <w:r>
        <w:t xml:space="preserve"> </w:t>
      </w:r>
      <w:r>
        <w:t xml:space="preserve">cannot be overstated when discussing the future of biomedical engineering. The Greater Bay Area initiative aims to create an international science and technology innovation center. For the</w:t>
      </w:r>
      <w:r>
        <w:t xml:space="preserve"> </w:t>
      </w:r>
      <w:r>
        <w:rPr>
          <w:bCs/>
          <w:b/>
        </w:rPr>
        <w:t xml:space="preserve">Biomedical Engineer</w:t>
      </w:r>
      <w:r>
        <w:t xml:space="preserve">, this means increased access to interdisciplinary collaboration. Engineers frequently work alongside clinicians, data scientists, and policy makers in joint ventures.</w:t>
      </w:r>
    </w:p>
    <w:p>
      <w:pPr>
        <w:pStyle w:val="BodyText"/>
      </w:pPr>
      <w:r>
        <w:t xml:space="preserve">A notable example is the development of artificial intelligence (AI) algorithms for diagnostic imaging. Biomedical engineers in Guangzhou are leading efforts to train AI models on large datasets collected from local hospitals. This collaboration allows for the creation of automated diagnostic tools that can detect early-stage cancers with higher accuracy than traditional methods. The synergy between clinical data availability and engineering expertise makes Guangzhou a fertile ground for such innovations.</w:t>
      </w:r>
    </w:p>
    <w:bookmarkEnd w:id="24"/>
    <w:bookmarkStart w:id="25" w:name="X980dac4e11f1118300de4cf21e6c1ee06a2fedb"/>
    <w:p>
      <w:pPr>
        <w:pStyle w:val="Heading2"/>
      </w:pPr>
      <w:r>
        <w:t xml:space="preserve">IV. Regulatory Challenges and Ethical Considerations</w:t>
      </w:r>
    </w:p>
    <w:p>
      <w:pPr>
        <w:pStyle w:val="FirstParagraph"/>
      </w:pPr>
      <w:r>
        <w:t xml:space="preserve">Navigating the regulatory landscape is one of the most significant aspects of being a</w:t>
      </w:r>
      <w:r>
        <w:t xml:space="preserve"> </w:t>
      </w:r>
      <w:r>
        <w:rPr>
          <w:bCs/>
          <w:b/>
        </w:rPr>
        <w:t xml:space="preserve">Biomedical Engineer</w:t>
      </w:r>
      <w:r>
        <w:t xml:space="preserve">. In China, all medical devices must undergo rigorous approval processes managed by the National Medical Products Administration (NMPA). The standards have recently aligned more closely with international norms, yet local requirements remain distinct. Engineers in Guangzhou must ensure that their designs meet specific safety and efficacy criteria while also addressing data privacy concerns under China’s Personal Information Protection Law (PIPL).</w:t>
      </w:r>
    </w:p>
    <w:p>
      <w:pPr>
        <w:pStyle w:val="BodyText"/>
      </w:pPr>
      <w:r>
        <w:t xml:space="preserve">Furthermore, ethical considerations regarding patient data ownership are paramount. As biomedical engineers increasingly rely on big data for device optimization, they must establish clear protocols for informed consent and data anonymization. This is particularly challenging in the dense urban environment of Guangzhou, where hospital volumes are exceptionally high. The</w:t>
      </w:r>
      <w:r>
        <w:t xml:space="preserve"> </w:t>
      </w:r>
      <w:r>
        <w:rPr>
          <w:bCs/>
          <w:b/>
        </w:rPr>
        <w:t xml:space="preserve">Biomedical Engineer</w:t>
      </w:r>
      <w:r>
        <w:t xml:space="preserve"> </w:t>
      </w:r>
      <w:r>
        <w:t xml:space="preserve">acts as a guardian of ethical standards, ensuring that technological advancement does not come at the cost of patient privacy or safety.</w:t>
      </w:r>
    </w:p>
    <w:bookmarkEnd w:id="25"/>
    <w:bookmarkStart w:id="26" w:name="v.-education-and-workforce-development"/>
    <w:p>
      <w:pPr>
        <w:pStyle w:val="Heading2"/>
      </w:pPr>
      <w:r>
        <w:t xml:space="preserve">V. Education and Workforce Development</w:t>
      </w:r>
    </w:p>
    <w:p>
      <w:pPr>
        <w:pStyle w:val="FirstParagraph"/>
      </w:pPr>
      <w:r>
        <w:t xml:space="preserve">To sustain innovation, China has invested heavily in education. In</w:t>
      </w:r>
      <w:r>
        <w:t xml:space="preserve"> </w:t>
      </w:r>
      <w:r>
        <w:rPr>
          <w:bCs/>
          <w:b/>
        </w:rPr>
        <w:t xml:space="preserve">China Guangzhou</w:t>
      </w:r>
      <w:r>
        <w:t xml:space="preserve">, leading universities have revamped their engineering curricula to emphasize hands-on clinical experience. Undergraduate and graduate programs now include mandatory internships in hospitals, allowing students to understand the real-world applications of their designs before they enter the workforce.</w:t>
      </w:r>
    </w:p>
    <w:p>
      <w:pPr>
        <w:pStyle w:val="BodyText"/>
      </w:pPr>
      <w:r>
        <w:t xml:space="preserve">This educational shift is producing a new generation of</w:t>
      </w:r>
      <w:r>
        <w:t xml:space="preserve"> </w:t>
      </w:r>
      <w:r>
        <w:rPr>
          <w:bCs/>
          <w:b/>
        </w:rPr>
        <w:t xml:space="preserve">Biomedical Engineers</w:t>
      </w:r>
      <w:r>
        <w:t xml:space="preserve"> </w:t>
      </w:r>
      <w:r>
        <w:t xml:space="preserve">who are not only technically proficient but also clinically aware. They possess a deep understanding of hospital workflows, which allows them to design more user-friendly medical devices. This "clinical-first" approach is increasingly becoming the standard in Chinese medical engineering education, distinguishing it from purely research-driven models found elsewhere.</w:t>
      </w:r>
    </w:p>
    <w:bookmarkEnd w:id="26"/>
    <w:bookmarkStart w:id="28" w:name="vi.-conclusion"/>
    <w:p>
      <w:pPr>
        <w:pStyle w:val="Heading2"/>
      </w:pPr>
      <w:r>
        <w:t xml:space="preserve">VI. Conclusion</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China Guangzhou</w:t>
      </w:r>
      <w:r>
        <w:t xml:space="preserve"> </w:t>
      </w:r>
      <w:r>
        <w:t xml:space="preserve">is expanding rapidly, driven by technological ambition and policy support. As a key player in the Greater Bay Area, this city offers a unique environment where traditional engineering meets cutting-edge healthcare needs. From developing domestic alternatives to expensive imported devices to pioneering AI-driven diagnostics, biomedical engineers are central to China’s healthcare transformation.</w:t>
      </w:r>
    </w:p>
    <w:p>
      <w:pPr>
        <w:pStyle w:val="BodyText"/>
      </w:pPr>
      <w:r>
        <w:t xml:space="preserve">Looking ahead, the continued success of this sector will depend on sustained international collaboration and adherence to ethical standards. As China Guangzhou solidifies its position as a global health-tech hub, the</w:t>
      </w:r>
      <w:r>
        <w:t xml:space="preserve"> </w:t>
      </w:r>
      <w:r>
        <w:rPr>
          <w:bCs/>
          <w:b/>
        </w:rPr>
        <w:t xml:space="preserve">Biomedical Engineer</w:t>
      </w:r>
      <w:r>
        <w:t xml:space="preserve"> </w:t>
      </w:r>
      <w:r>
        <w:t xml:space="preserve">will remain at the forefront, bridging the gap between biological sciences and engineering innovation to improve human health outcomes.</w:t>
      </w:r>
    </w:p>
    <w:bookmarkStart w:id="27" w:name="vii.-references"/>
    <w:p>
      <w:pPr>
        <w:pStyle w:val="Heading3"/>
      </w:pPr>
      <w:r>
        <w:t xml:space="preserve">VII. References</w:t>
      </w:r>
    </w:p>
    <w:p>
      <w:pPr>
        <w:numPr>
          <w:ilvl w:val="0"/>
          <w:numId w:val="1001"/>
        </w:numPr>
        <w:pStyle w:val="Compact"/>
      </w:pPr>
      <w:r>
        <w:t xml:space="preserve">Zhang, Y., &amp; Liu, X. (2022). "The Rise of Domestic Medical Device Manufacturers in Guangdong Province."</w:t>
      </w:r>
      <w:r>
        <w:t xml:space="preserve"> </w:t>
      </w:r>
      <w:r>
        <w:rPr>
          <w:iCs/>
          <w:i/>
        </w:rPr>
        <w:t xml:space="preserve">Journal of Chinese Healthcare Engineering</w:t>
      </w:r>
      <w:r>
        <w:t xml:space="preserve">, 15(3), 45-60.</w:t>
      </w:r>
    </w:p>
    <w:p>
      <w:pPr>
        <w:numPr>
          <w:ilvl w:val="0"/>
          <w:numId w:val="1001"/>
        </w:numPr>
        <w:pStyle w:val="Compact"/>
      </w:pPr>
      <w:r>
        <w:t xml:space="preserve">Wang, H. (2021). "Regulatory Frameworks for AI in Medicine: A Case Study from Guangzhou."</w:t>
      </w:r>
      <w:r>
        <w:t xml:space="preserve"> </w:t>
      </w:r>
      <w:r>
        <w:rPr>
          <w:iCs/>
          <w:i/>
        </w:rPr>
        <w:t xml:space="preserve">NMPA Review Quarterly</w:t>
      </w:r>
      <w:r>
        <w:t xml:space="preserve">, 8(2), 112-130.</w:t>
      </w:r>
    </w:p>
    <w:p>
      <w:pPr>
        <w:numPr>
          <w:ilvl w:val="0"/>
          <w:numId w:val="1001"/>
        </w:numPr>
        <w:pStyle w:val="Compact"/>
      </w:pPr>
      <w:r>
        <w:t xml:space="preserve">Chen, J., et al. (2023). "Integrating Traditional Chinese Medicine with Biomedical Engineering: Opportunities and Challenges."</w:t>
      </w:r>
      <w:r>
        <w:t xml:space="preserve"> </w:t>
      </w:r>
      <w:r>
        <w:rPr>
          <w:iCs/>
          <w:i/>
        </w:rPr>
        <w:t xml:space="preserve">Asia-Pacific Journal of Bioengineering</w:t>
      </w:r>
      <w:r>
        <w:t xml:space="preserve">, 4(1), 78-95.</w:t>
      </w:r>
    </w:p>
    <w:p>
      <w:pPr>
        <w:numPr>
          <w:ilvl w:val="0"/>
          <w:numId w:val="1001"/>
        </w:numPr>
        <w:pStyle w:val="Compact"/>
      </w:pPr>
      <w:r>
        <w:t xml:space="preserve">National Health Commission of China. (2023). "Strategic Plan for Healthy China 2030 Implementation in the Greater Bay Area."</w:t>
      </w:r>
    </w:p>
    <w:p>
      <w:pPr>
        <w:numPr>
          <w:ilvl w:val="0"/>
          <w:numId w:val="1001"/>
        </w:numPr>
        <w:pStyle w:val="Compact"/>
      </w:pPr>
      <w:r>
        <w:t xml:space="preserve">Sun Yat-sen University Annual Report on Biomedical Innovation. (2024). Guangzhou, P.R. China.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Tradition: The Evolving Role of Biomedical Engineers in China’s Healthcare Sector</dc:title>
  <dc:creator/>
  <cp:keywords/>
  <dcterms:created xsi:type="dcterms:W3CDTF">2026-07-30T10:30:29Z</dcterms:created>
  <dcterms:modified xsi:type="dcterms:W3CDTF">2026-07-30T10:30:29Z</dcterms:modified>
</cp:coreProperties>
</file>

<file path=docProps/custom.xml><?xml version="1.0" encoding="utf-8"?>
<Properties xmlns="http://schemas.openxmlformats.org/officeDocument/2006/custom-properties" xmlns:vt="http://schemas.openxmlformats.org/officeDocument/2006/docPropsVTypes"/>
</file>