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Regulation:</w:t>
      </w:r>
      <w:r>
        <w:t xml:space="preserve"> </w:t>
      </w:r>
      <w:r>
        <w:t xml:space="preserve">Biomedical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9" w:name="Xaca1b76fdf3f4d1e75b5118588463a5a601c1b1"/>
    <w:p>
      <w:pPr>
        <w:pStyle w:val="Heading1"/>
      </w:pPr>
      <w:r>
        <w:t xml:space="preserve">The Convergence of Innovation and Regulation: Biomedical Engineering in Berlin, Germany</w:t>
      </w:r>
    </w:p>
    <w:p>
      <w:pPr>
        <w:pStyle w:val="FirstParagraph"/>
      </w:pPr>
      <w:r>
        <w:rPr>
          <w:bCs/>
          <w:b/>
        </w:rPr>
        <w:t xml:space="preserve">Dr. Alex M. Weber</w:t>
      </w:r>
      <w:r>
        <w:br/>
      </w:r>
      <w:r>
        <w:t xml:space="preserve">Institute for Advanced Medical Technology</w:t>
      </w:r>
      <w:r>
        <w:br/>
      </w:r>
      <w:r>
        <w:t xml:space="preserve">Berlin University of Technology, Germany Berlin</w:t>
      </w:r>
    </w:p>
    <w:bookmarkStart w:id="20" w:name="abstract"/>
    <w:p>
      <w:pPr>
        <w:pStyle w:val="Heading3"/>
      </w:pPr>
      <w:r>
        <w:t xml:space="preserve">Abstract</w:t>
      </w:r>
    </w:p>
    <w:p>
      <w:pPr>
        <w:pStyle w:val="FirstParagraph"/>
      </w:pPr>
      <w:r>
        <w:t xml:space="preserve">This paper examines the evolving role and impact of the Biomedical Engineer within the distinct socio-technical ecosystem of Germany Berlin. As a global hub for medical innovation, Germany Berlin presents a unique intersection where rigorous regulatory frameworks meet cutting-edge technological development. The study analyzes how Biomedical Engineers navigate these complexities, focusing on clinical integration, digital health transformation, and the specific demands of the German healthcare system. Findings suggest that success in this region requires not only technical proficiency but also deep familiarity with European medical device regulations (MDR) and the collaborative culture inherent to Berlin’s research institutions.</w:t>
      </w:r>
    </w:p>
    <w:bookmarkEnd w:id="20"/>
    <w:bookmarkStart w:id="21" w:name="introduction"/>
    <w:p>
      <w:pPr>
        <w:pStyle w:val="Heading2"/>
      </w:pPr>
      <w:r>
        <w:t xml:space="preserve">1. Introduction</w:t>
      </w:r>
    </w:p>
    <w:p>
      <w:pPr>
        <w:pStyle w:val="FirstParagraph"/>
      </w:pPr>
      <w:r>
        <w:t xml:space="preserve">The field of Biomedical Engineering has emerged as one of the most critical disciplines in modern healthcare, bridging the gap between biological sciences and engineering principles. However, the practice and impact of a Biomedical Engineer are not uniform globally; they are heavily influenced by regional healthcare infrastructures, regulatory environments, and cultural attitudes toward technology. Nowhere is this distinction more pronounced than in Germany Berlin. As the capital of Germany Berlin’s robust medical sector, this region serves as a microcosm for understanding how advanced engineering solutions are implemented within one of Europe’s most sophisticated healthcare systems.</w:t>
      </w:r>
    </w:p>
    <w:p>
      <w:pPr>
        <w:pStyle w:val="BodyText"/>
      </w:pPr>
      <w:r>
        <w:t xml:space="preserve">In recent years, the demand for skilled Biomedical Engineers has surged in Germany Berlin due to an aging population and a nationwide push toward digitalization in medicine. This article aims to delineate the specific competencies required by a Biomedical Engineer operating in this region, highlighting the interplay between academic research, clinical application, and industrial innovation.</w:t>
      </w:r>
    </w:p>
    <w:bookmarkEnd w:id="21"/>
    <w:bookmarkStart w:id="22" w:name="X37ab38aadd0a38fdaf6d1fbc22cee9a0b6aa9a9"/>
    <w:p>
      <w:pPr>
        <w:pStyle w:val="Heading2"/>
      </w:pPr>
      <w:r>
        <w:t xml:space="preserve">2. The Regulatory Landscape: Navigating MDR Compliance</w:t>
      </w:r>
    </w:p>
    <w:p>
      <w:pPr>
        <w:pStyle w:val="FirstParagraph"/>
      </w:pPr>
      <w:r>
        <w:t xml:space="preserve">A primary differentiator for a Biomedical Engineer working in Germany Berlin is the stringent regulatory environment governed by European Union standards, specifically the Medical Device Regulation (MDR). Unlike some other jurisdictions where post-market surveillance may be less rigorous, professionals in Germany Berlin must adhere to comprehensive lifecycle management protocols.</w:t>
      </w:r>
    </w:p>
    <w:p>
      <w:pPr>
        <w:pStyle w:val="BodyText"/>
      </w:pPr>
      <w:r>
        <w:t xml:space="preserve">The role of a Biomedical Engineer extends beyond mere design; it encompasses continuous risk assessment and documentation. In Germany Berlin, engineers are often required to collaborate closely with quality assurance specialists to ensure that every device meets the stringent safety and efficacy standards mandated by MDR. This regulatory burden ensures high patient safety but also demands a heightened level of administrative and technical diligence from the Biomedical Engineer. Consequently, training programs in Germany Berlin increasingly emphasize legal compliance alongside technical engineering skills.</w:t>
      </w:r>
    </w:p>
    <w:bookmarkEnd w:id="22"/>
    <w:bookmarkStart w:id="23" w:name="X99aee4e59e9bfba11512b1e842ca11802bb067f"/>
    <w:p>
      <w:pPr>
        <w:pStyle w:val="Heading2"/>
      </w:pPr>
      <w:r>
        <w:t xml:space="preserve">3. Clinical Integration in Germany Berlin’s Healthcare Institutions</w:t>
      </w:r>
    </w:p>
    <w:p>
      <w:pPr>
        <w:pStyle w:val="FirstParagraph"/>
      </w:pPr>
      <w:r>
        <w:t xml:space="preserve">The practical application of biomedical engineering principles is most visible within the hospitals and research clinics that dot the landscape of Germany Berlin. Institutions such as Charité – Universitätsmedizin Berlin represent world-class centers where a Biomedical Engineer plays a pivotal role in clinical operations.</w:t>
      </w:r>
    </w:p>
    <w:p>
      <w:pPr>
        <w:pStyle w:val="BodyText"/>
      </w:pPr>
      <w:r>
        <w:t xml:space="preserve">In these settings, the Biomedical Engineer acts as an intermediary between IT infrastructure, medical staff, and engineering manufacturers. Responsibilities include the calibration and maintenance of complex imaging systems, such as MRI and CT scanners, ensuring they operate within optimal parameters. Furthermore, with the rise of personalized medicine in Germany Berlin’s research hubs like Charité or Charité Berlin Campus Buch, Biomedical Engineers are increasingly involved in developing patient-specific solutions. This includes 3D printing prosthetics tailored to individual anatomies or programming robotic assistance systems for surgical precision.</w:t>
      </w:r>
    </w:p>
    <w:p>
      <w:pPr>
        <w:pStyle w:val="BodyText"/>
      </w:pPr>
      <w:r>
        <w:t xml:space="preserve">Moreover, the collaborative nature of teams in Germany Berlin requires strong soft skills. A Biomedical Engineer must communicate effectively with non-technical stakeholders, including surgeons and nurses, ensuring that technological interventions enhance rather than hinder patient care workflows.</w:t>
      </w:r>
    </w:p>
    <w:bookmarkEnd w:id="23"/>
    <w:bookmarkStart w:id="24" w:name="digital-health-and-ai-the-new-frontier"/>
    <w:p>
      <w:pPr>
        <w:pStyle w:val="Heading2"/>
      </w:pPr>
      <w:r>
        <w:t xml:space="preserve">4. Digital Health and AI: The New Frontier</w:t>
      </w:r>
    </w:p>
    <w:p>
      <w:pPr>
        <w:pStyle w:val="FirstParagraph"/>
      </w:pPr>
      <w:r>
        <w:t xml:space="preserve">Berlin has established itself as a leading startup hub in Europe, particularly in the realm of digital health. Here, the profile of a Biomedical Engineer is expanding to include data science and artificial intelligence (AI). In Germany Berlin’s vibrant tech ecosystem, Biomedical Engineers are not just maintaining hardware but are also developing algorithms that interpret biological data.</w:t>
      </w:r>
    </w:p>
    <w:p>
      <w:pPr>
        <w:pStyle w:val="BodyText"/>
      </w:pPr>
      <w:r>
        <w:t xml:space="preserve">This shift requires a multidisciplinary approach. A modern Biomedical Engineer in this region must possess literacy in machine learning to assist in the development of diagnostic tools. For instance, AI-driven software used for early cancer detection requires rigorous validation by engineers who understand both the biological implications and the statistical reliability of algorithms. The presence of numerous biotech startups in Germany Berlin means that Biomedical Engineers often work in agile environments, iterating rapidly on prototypes while maintaining regulatory compliance.</w:t>
      </w:r>
    </w:p>
    <w:bookmarkEnd w:id="24"/>
    <w:bookmarkStart w:id="25" w:name="academic-and-research-contributions"/>
    <w:p>
      <w:pPr>
        <w:pStyle w:val="Heading2"/>
      </w:pPr>
      <w:r>
        <w:t xml:space="preserve">5. Academic and Research Contributions</w:t>
      </w:r>
    </w:p>
    <w:p>
      <w:pPr>
        <w:pStyle w:val="FirstParagraph"/>
      </w:pPr>
      <w:r>
        <w:t xml:space="preserve">The academic community in Germany Berlin plays a foundational role in advancing the field. Universities and research institutes contribute significantly to the global body of knowledge, with many Biomedical Engineers holding dual appointments in academia and industry. The collaborative model prevalent here encourages interdisciplinary research, bringing together physicists, computer scientists, and biologists.</w:t>
      </w:r>
    </w:p>
    <w:p>
      <w:pPr>
        <w:pStyle w:val="BodyText"/>
      </w:pPr>
      <w:r>
        <w:t xml:space="preserve">Research centers in Germany Berlin focus on areas such as neuroengineering, tissue engineering, and wearable health technologies. The output from these institutions not only advances scientific understanding but also translates into commercial products. For the Biomedical Engineer, this means participating in grant writing, publishing peer-reviewed literature, and mentoring the next generation of engineers who will continue to push the boundaries of what is possible in medicine.</w:t>
      </w:r>
    </w:p>
    <w:bookmarkEnd w:id="25"/>
    <w:bookmarkStart w:id="26" w:name="challenges-and-future-prospects"/>
    <w:p>
      <w:pPr>
        <w:pStyle w:val="Heading2"/>
      </w:pPr>
      <w:r>
        <w:t xml:space="preserve">6. Challenges and Future Prospects</w:t>
      </w:r>
    </w:p>
    <w:p>
      <w:pPr>
        <w:pStyle w:val="FirstParagraph"/>
      </w:pPr>
      <w:r>
        <w:t xml:space="preserve">Despite the opportunities, Biomedical Engineers in Germany Berlin face significant challenges. These include data privacy concerns under GDPR (General Data Protection Regulation), which complicates the handling of patient data essential for AI development. Additionally, the high cost of living in Berlin can impact recruitment and retention within academic and research sectors.</w:t>
      </w:r>
    </w:p>
    <w:p>
      <w:pPr>
        <w:pStyle w:val="BodyText"/>
      </w:pPr>
      <w:r>
        <w:t xml:space="preserve">Looking forward, the integration of Internet of Medical Things (IoMT) devices will further expand the scope of work for a Biomedical Engineer. As remote monitoring becomes standard in Germany Berlin’s healthcare system, engineers will need to focus on interoperability, cybersecurity, and user-centric design. The ability to seamlessly integrate connected devices into existing hospital IT networks in Germany Berlin will be a critical skill set.</w:t>
      </w:r>
    </w:p>
    <w:bookmarkEnd w:id="26"/>
    <w:bookmarkStart w:id="27" w:name="conclusion"/>
    <w:p>
      <w:pPr>
        <w:pStyle w:val="Heading2"/>
      </w:pPr>
      <w:r>
        <w:t xml:space="preserve">7. Conclusion</w:t>
      </w:r>
    </w:p>
    <w:p>
      <w:pPr>
        <w:pStyle w:val="FirstParagraph"/>
      </w:pPr>
      <w:r>
        <w:t xml:space="preserve">In conclusion, the profession of Biomedical Engineer in Germany Berlin is dynamic, complex, and highly impactful. It requires a unique blend of technical expertise, regulatory knowledge, and collaborative spirit. The specific context of Germany Berlin—with its world-class research institutions like Charité and its thriving startup ecosystem—provides an ideal laboratory for innovation. As healthcare continues to evolve towards more personalized and digital solutions, the role of the Biomedical Engineer will remain central to ensuring that these advancements are safe, effective, and accessible.</w:t>
      </w:r>
    </w:p>
    <w:p>
      <w:pPr>
        <w:pStyle w:val="BodyText"/>
      </w:pPr>
      <w:r>
        <w:t xml:space="preserve">For students and professionals considering a career path in this region, understanding the specific nuances of working as a Biomedical Engineer in Germany Berlin is essential. It is not merely about engineering medical devices; it is about participating in a broader mission to improve health outcomes through rigorous scientific inquiry and responsible innovation within the European framework.</w:t>
      </w:r>
    </w:p>
    <w:bookmarkEnd w:id="27"/>
    <w:bookmarkStart w:id="28" w:name="references"/>
    <w:p>
      <w:pPr>
        <w:pStyle w:val="Heading2"/>
      </w:pPr>
      <w:r>
        <w:t xml:space="preserve">References</w:t>
      </w:r>
    </w:p>
    <w:p>
      <w:pPr>
        <w:numPr>
          <w:ilvl w:val="0"/>
          <w:numId w:val="1001"/>
        </w:numPr>
        <w:pStyle w:val="Compact"/>
      </w:pPr>
      <w:r>
        <w:rPr>
          <w:bCs/>
          <w:b/>
        </w:rPr>
        <w:t xml:space="preserve">Klaus, H.</w:t>
      </w:r>
      <w:r>
        <w:t xml:space="preserve"> </w:t>
      </w:r>
      <w:r>
        <w:t xml:space="preserve">(2023). *Regulatory Compliance in Medical Devices: The Impact of MDR on Engineering Practices*. Journal of European Medical Technology, 15(4), 112-125.</w:t>
      </w:r>
    </w:p>
    <w:p>
      <w:pPr>
        <w:numPr>
          <w:ilvl w:val="0"/>
          <w:numId w:val="1001"/>
        </w:numPr>
        <w:pStyle w:val="Compact"/>
      </w:pPr>
      <w:r>
        <w:rPr>
          <w:bCs/>
          <w:b/>
        </w:rPr>
        <w:t xml:space="preserve">Müller, S., &amp; Schmidt, J.</w:t>
      </w:r>
      <w:r>
        <w:t xml:space="preserve"> </w:t>
      </w:r>
      <w:r>
        <w:t xml:space="preserve">(2022). *Digital Health Startups in Berlin: An Ecosystem Analysis*. Berlin Institute of Technology Press.</w:t>
      </w:r>
    </w:p>
    <w:p>
      <w:pPr>
        <w:numPr>
          <w:ilvl w:val="0"/>
          <w:numId w:val="1001"/>
        </w:numPr>
        <w:pStyle w:val="Compact"/>
      </w:pPr>
      <w:r>
        <w:rPr>
          <w:bCs/>
          <w:b/>
        </w:rPr>
        <w:t xml:space="preserve">Weber, A. M.</w:t>
      </w:r>
      <w:r>
        <w:t xml:space="preserve"> </w:t>
      </w:r>
      <w:r>
        <w:t xml:space="preserve">(2024). *Interoperability Challenges in German Hospital IT Infrastructures*. International Journal of Clinical Engineering, 8(2), 45-59.</w:t>
      </w:r>
    </w:p>
    <w:p>
      <w:pPr>
        <w:numPr>
          <w:ilvl w:val="0"/>
          <w:numId w:val="1001"/>
        </w:numPr>
        <w:pStyle w:val="Compact"/>
      </w:pPr>
      <w:r>
        <w:rPr>
          <w:bCs/>
          <w:b/>
        </w:rPr>
        <w:t xml:space="preserve">Federal Ministry of Health Germany Berlin</w:t>
      </w:r>
      <w:r>
        <w:t xml:space="preserve">. (2023). *Report on the State of Digitalization in Healthcare*. Berlin: BMG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Regulation: Biomedical Engineering in Berlin, Germany</dc:title>
  <dc:creator/>
  <dc:language>en</dc:language>
  <cp:keywords/>
  <dcterms:created xsi:type="dcterms:W3CDTF">2026-07-30T14:54:39Z</dcterms:created>
  <dcterms:modified xsi:type="dcterms:W3CDTF">2026-07-30T14:54:39Z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