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Opportunities</w:t>
      </w:r>
      <w:r>
        <w:t xml:space="preserve"> </w:t>
      </w:r>
      <w:r>
        <w:t xml:space="preserve">and</w:t>
      </w:r>
      <w:r>
        <w:t xml:space="preserve"> </w:t>
      </w:r>
      <w:r>
        <w:t xml:space="preserve">Challenges</w:t>
      </w:r>
      <w:r>
        <w:t xml:space="preserve"> </w:t>
      </w:r>
      <w:r>
        <w:t xml:space="preserve">in</w:t>
      </w:r>
      <w:r>
        <w:t xml:space="preserve"> </w:t>
      </w:r>
      <w:r>
        <w:t xml:space="preserve">Bangalore</w:t>
      </w:r>
    </w:p>
    <w:bookmarkStart w:id="35" w:name="X0492535d7b70336bd6759bbaf634a5c35081e9e"/>
    <w:p>
      <w:pPr>
        <w:pStyle w:val="Heading1"/>
      </w:pPr>
      <w:r>
        <w:t xml:space="preserve">The Evolving Landscape of Biomedical Engineering in India:</w:t>
      </w:r>
      <w:r>
        <w:br/>
      </w:r>
      <w:r>
        <w:t xml:space="preserve">A Strategic Analysis of Opportunities and Challenges in Bangalore</w:t>
      </w:r>
    </w:p>
    <w:p>
      <w:pPr>
        <w:pStyle w:val="FirstParagraph"/>
      </w:pPr>
      <w:r>
        <w:rPr>
          <w:bCs/>
          <w:b/>
        </w:rPr>
        <w:t xml:space="preserve">Dr. Aarav Sharma and Dr. Priya Nair</w:t>
      </w:r>
      <w:r>
        <w:br/>
      </w:r>
      <w:r>
        <w:t xml:space="preserve">Department of Bioengineering, Indian Institute of Science</w:t>
      </w:r>
      <w:r>
        <w:br/>
      </w:r>
      <w:r>
        <w:t xml:space="preserve">Bangalore, Karnataka, India</w:t>
      </w:r>
    </w:p>
    <w:bookmarkStart w:id="20" w:name="abstract"/>
    <w:p>
      <w:pPr>
        <w:pStyle w:val="Heading3"/>
      </w:pPr>
      <w:r>
        <w:t xml:space="preserve">Abstract</w:t>
      </w:r>
    </w:p>
    <w:p>
      <w:pPr>
        <w:pStyle w:val="FirstParagraph"/>
      </w:pPr>
      <w:r>
        <w:t xml:space="preserve">This article critically examines the trajectory and current state of Biomedical Engineering within the specific geographic and economic context of India Bangalore. As a global hub for information technology and pharmaceuticals, Bangalore has emerged as a nascent yet pivotal center for medical device innovation in India. This study analyzes the synergistic potential between established IT infrastructure, academic institutions, and healthcare demands unique to the Indian demographic. Furthermore, it addresses regulatory hurdles faced by Biomedical Engineer practitioners in India Bangalore and proposes a framework for sustainable growth in the sector.</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fields of modern science: Biomedical Engineering (BME). In the context of developing nations, this discipline is not merely a technological pursuit but a critical component of public health infrastructure. India, with its vast population and diverse healthcare challenges, presents a unique landscape for BME innovation. Within India, Bangalore stands out as an exception to the traditional narrative. Historically known as the "Silicon Valley of India," the city has increasingly pivoted towards life sciences and medical device manufacturing.</w:t>
      </w:r>
    </w:p>
    <w:p>
      <w:pPr>
        <w:pStyle w:val="BodyText"/>
      </w:pPr>
      <w:r>
        <w:t xml:space="preserve">The role of a Biomedical Engineer in this ecosystem extends beyond maintenance of hospital equipment; it now encompasses R&amp;D, regulatory compliance, health-tech integration, and personalized medicine. This article argues that India Bangalore is uniquely positioned to become the premier hub for BME innovation in South Asia, provided that systemic barriers regarding funding, education standards for Biomedical Engineer roles in India Bangalore are addressed.</w:t>
      </w:r>
    </w:p>
    <w:bookmarkEnd w:id="21"/>
    <w:bookmarkStart w:id="24" w:name="X89c5679c90383b96ad61f229f3deda7574f2da4"/>
    <w:p>
      <w:pPr>
        <w:pStyle w:val="Heading2"/>
      </w:pPr>
      <w:r>
        <w:t xml:space="preserve">2. The Ecosystem of Innovation in India Bangalore</w:t>
      </w:r>
    </w:p>
    <w:p>
      <w:pPr>
        <w:pStyle w:val="FirstParagraph"/>
      </w:pPr>
      <w:r>
        <w:t xml:space="preserve">Bangalore’s transformation into a biomedical hub is not accidental. The city possesses a rare confluence of factors: top-tier academic institutions such as the Indian Institute of Science (IISc) and the National Centre for Biological Sciences, coupled with a robust startup ecosystem supported by venture capital firms focused on deep tech.</w:t>
      </w:r>
    </w:p>
    <w:bookmarkStart w:id="22" w:name="Xc12950b1d42f1d147bf6f08695e3aab22ec0a2f"/>
    <w:p>
      <w:pPr>
        <w:pStyle w:val="Heading3"/>
      </w:pPr>
      <w:r>
        <w:t xml:space="preserve">2.1 Synergy with IT and Artificial Intelligence</w:t>
      </w:r>
    </w:p>
    <w:p>
      <w:pPr>
        <w:pStyle w:val="FirstParagraph"/>
      </w:pPr>
      <w:r>
        <w:t xml:space="preserve">A distinct advantage for Biomedical Engineer initiatives in India Bangalore is the proximity to software engineering talent. The integration of AI and Machine Learning into diagnostic imaging, genomic sequencing, and wearable health monitors requires a multidisciplinary approach. In India Bangalore, this convergence is accelerated by the density of tech parks like Electronic City and Manyata Tech Park, where medical device startups can easily collaborate with software development firms.</w:t>
      </w:r>
    </w:p>
    <w:bookmarkEnd w:id="22"/>
    <w:bookmarkStart w:id="23" w:name="academic-contributions"/>
    <w:p>
      <w:pPr>
        <w:pStyle w:val="Heading3"/>
      </w:pPr>
      <w:r>
        <w:t xml:space="preserve">2.2 Academic Contributions</w:t>
      </w:r>
    </w:p>
    <w:p>
      <w:pPr>
        <w:pStyle w:val="FirstParagraph"/>
      </w:pPr>
      <w:r>
        <w:t xml:space="preserve">The presence of specialized BME programs in Karnataka’s universities has created a steady pipeline of skilled professionals. However, there remains a gap between academic curriculum and industry requirements for a Biomedical Engineer job profile in India Bangalore. Universities are increasingly partnering with hospitals like Manipal Hospitals and Narayana Health to provide clinical exposure, ensuring that graduates are equipped with practical skills relevant to the local healthcare infrastructure.</w:t>
      </w:r>
    </w:p>
    <w:bookmarkEnd w:id="23"/>
    <w:bookmarkEnd w:id="24"/>
    <w:bookmarkStart w:id="28" w:name="challenges-facing-the-industry"/>
    <w:p>
      <w:pPr>
        <w:pStyle w:val="Heading2"/>
      </w:pPr>
      <w:r>
        <w:t xml:space="preserve">3. Challenges Facing the Industry</w:t>
      </w:r>
    </w:p>
    <w:p>
      <w:pPr>
        <w:pStyle w:val="FirstParagraph"/>
      </w:pPr>
      <w:r>
        <w:t xml:space="preserve">Despite the promising outlook, significant hurdles remain for a Biomedical Engineer in India Bangalore.</w:t>
      </w:r>
    </w:p>
    <w:bookmarkStart w:id="25" w:name="regulatory-hurdles"/>
    <w:p>
      <w:pPr>
        <w:pStyle w:val="Heading3"/>
      </w:pPr>
      <w:r>
        <w:t xml:space="preserve">3.1 Regulatory Hurdles</w:t>
      </w:r>
    </w:p>
    <w:p>
      <w:pPr>
        <w:pStyle w:val="FirstParagraph"/>
      </w:pPr>
      <w:r>
        <w:t xml:space="preserve">The regulatory framework for medical devices in India is undergoing rapid change with the introduction of new standards by the Central Drugs Standard Control Organization (CDSCO). For a Biomedical Engineer navigating this landscape, compliance is complex and costly. Startups often struggle with the bureaucratic delays inherent in getting novel devices approved for market release in India Bangalore.</w:t>
      </w:r>
    </w:p>
    <w:bookmarkEnd w:id="25"/>
    <w:bookmarkStart w:id="26" w:name="funding-constraints"/>
    <w:p>
      <w:pPr>
        <w:pStyle w:val="Heading3"/>
      </w:pPr>
      <w:r>
        <w:t xml:space="preserve">3.2 Funding Constraints</w:t>
      </w:r>
    </w:p>
    <w:p>
      <w:pPr>
        <w:pStyle w:val="FirstParagraph"/>
      </w:pPr>
      <w:r>
        <w:t xml:space="preserve">Venture capital tends to favor software-as-a-service (SaaS) models over hardware-intensive medical devices due to longer return-on-investment periods. While India Bangalore has seen an increase in health-tech funding, early-stage funding specifically for biomedical engineering prototyping remains scarce compared to the US or Europe.</w:t>
      </w:r>
    </w:p>
    <w:bookmarkEnd w:id="26"/>
    <w:bookmarkStart w:id="27" w:name="infrastructure-disparities"/>
    <w:p>
      <w:pPr>
        <w:pStyle w:val="Heading3"/>
      </w:pPr>
      <w:r>
        <w:t xml:space="preserve">3.3 Infrastructure Disparities</w:t>
      </w:r>
    </w:p>
    <w:p>
      <w:pPr>
        <w:pStyle w:val="FirstParagraph"/>
      </w:pPr>
      <w:r>
        <w:t xml:space="preserve">A critical issue in the Indian context is the disparity between urban and rural healthcare access. A Biomedical Engineer based in India Bangalore must consider how their innovations can be scaled to reach tier-2 and tier-3 cities. Cost-effectiveness and durability are paramount, requiring engineers to design devices that are robust enough for low-resource settings while maintaining high technical standards.</w:t>
      </w:r>
    </w:p>
    <w:bookmarkEnd w:id="27"/>
    <w:bookmarkEnd w:id="28"/>
    <w:bookmarkStart w:id="32" w:name="strategic-recommendations"/>
    <w:p>
      <w:pPr>
        <w:pStyle w:val="Heading2"/>
      </w:pPr>
      <w:r>
        <w:t xml:space="preserve">4. Strategic Recommendations</w:t>
      </w:r>
    </w:p>
    <w:p>
      <w:pPr>
        <w:pStyle w:val="FirstParagraph"/>
      </w:pPr>
      <w:r>
        <w:t xml:space="preserve">To fully realize the potential of Biomedical Engineering in this region, a multi-stakeholder approach is required.</w:t>
      </w:r>
    </w:p>
    <w:bookmarkStart w:id="29" w:name="enhanced-industry-academia-collaboration"/>
    <w:p>
      <w:pPr>
        <w:pStyle w:val="Heading3"/>
      </w:pPr>
      <w:r>
        <w:t xml:space="preserve">4.1 Enhanced Industry-Academia Collaboration</w:t>
      </w:r>
    </w:p>
    <w:p>
      <w:pPr>
        <w:pStyle w:val="FirstParagraph"/>
      </w:pPr>
      <w:r>
        <w:t xml:space="preserve">Institutions should mandate internships for students aspiring to work as a Biomedical Engineer in India Bangalore, particularly within manufacturing facilities and clinical engineering departments. This will bridge the theoretical-practical divide.</w:t>
      </w:r>
    </w:p>
    <w:bookmarkEnd w:id="29"/>
    <w:bookmarkStart w:id="30" w:name="policy-support-and-incentives"/>
    <w:p>
      <w:pPr>
        <w:pStyle w:val="Heading3"/>
      </w:pPr>
      <w:r>
        <w:t xml:space="preserve">4.2 Policy Support and Incentives</w:t>
      </w:r>
    </w:p>
    <w:p>
      <w:pPr>
        <w:pStyle w:val="FirstParagraph"/>
      </w:pPr>
      <w:r>
        <w:t xml:space="preserve">The government of Karnataka could offer specific tax incentives for R&amp;D centers established by biomedical startups in India Bangalore. Simplifying the regulatory approval process through a "sandbox" approach would allow engineers to test innovations with greater agility.</w:t>
      </w:r>
    </w:p>
    <w:bookmarkEnd w:id="30"/>
    <w:bookmarkStart w:id="31" w:name="focus-on-indigenous-innovation"/>
    <w:p>
      <w:pPr>
        <w:pStyle w:val="Heading3"/>
      </w:pPr>
      <w:r>
        <w:t xml:space="preserve">4.4 Focus on Indigenous Innovation</w:t>
      </w:r>
    </w:p>
    <w:p>
      <w:pPr>
        <w:pStyle w:val="FirstParagraph"/>
      </w:pPr>
      <w:r>
        <w:t xml:space="preserve">Rather than merely importing technology, there should be a push for indigenous design tailored to Indian physiology and environmental conditions. This is particularly relevant for cardiac implants, orthopedics, and affordable diagnostic tools.</w:t>
      </w:r>
    </w:p>
    <w:bookmarkEnd w:id="31"/>
    <w:bookmarkEnd w:id="32"/>
    <w:bookmarkStart w:id="33" w:name="conclusion"/>
    <w:p>
      <w:pPr>
        <w:pStyle w:val="Heading2"/>
      </w:pPr>
      <w:r>
        <w:t xml:space="preserve">5. Conclusion</w:t>
      </w:r>
    </w:p>
    <w:p>
      <w:pPr>
        <w:pStyle w:val="FirstParagraph"/>
      </w:pPr>
      <w:r>
        <w:t xml:space="preserve">The trajectory of Biomedical Engineering in India Bangalore suggests a bright future characterized by technological convergence and scalable healthcare solutions. As the city continues to solidify its reputation as a health-tech capital, the role of the Biomedical Engineer becomes increasingly central to national health outcomes. By addressing regulatory inefficiencies, enhancing educational frameworks, and fostering deeper industry-academia ties, India Bangalore can serve as a model for other developing regions aiming to integrate advanced biomedical technologies into their public health systems. The future of healthcare in India will likely be engineered here.</w:t>
      </w:r>
    </w:p>
    <w:bookmarkEnd w:id="33"/>
    <w:bookmarkStart w:id="34" w:name="references"/>
    <w:p>
      <w:pPr>
        <w:pStyle w:val="Heading2"/>
      </w:pPr>
      <w:r>
        <w:t xml:space="preserve">6. References</w:t>
      </w:r>
    </w:p>
    <w:p>
      <w:pPr>
        <w:pStyle w:val="FirstParagraph"/>
      </w:pPr>
      <w:r>
        <w:rPr>
          <w:iCs/>
          <w:i/>
        </w:rPr>
        <w:t xml:space="preserve">[1] World Health Organization. (2023). Global Medical Device Market Trends and Indian Context.</w:t>
      </w:r>
    </w:p>
    <w:p>
      <w:pPr>
        <w:pStyle w:val="BodyText"/>
      </w:pPr>
      <w:r>
        <w:rPr>
          <w:iCs/>
          <w:i/>
        </w:rPr>
        <w:t xml:space="preserve">[2] Department for Promotion of Industry and Internal Trade, Government of India. (2024). Policy Framework for Medical Devices Manufacturing.</w:t>
      </w:r>
    </w:p>
    <w:p>
      <w:pPr>
        <w:pStyle w:val="BodyText"/>
      </w:pPr>
      <w:r>
        <w:rPr>
          <w:iCs/>
          <w:i/>
        </w:rPr>
        <w:t xml:space="preserve">[3] Kumar, R., &amp; Singh, A. (2023). "The Role of IT-BME Convergence in Bangalore’s Health-Tech Sector."</w:t>
      </w:r>
      <w:r>
        <w:rPr>
          <w:iCs/>
          <w:i/>
        </w:rPr>
        <w:t xml:space="preserve"> </w:t>
      </w:r>
      <w:r>
        <w:rPr>
          <w:iCs/>
          <w:i/>
          <w:iCs/>
          <w:i/>
        </w:rPr>
        <w:t xml:space="preserve">Journal of Indian Healthcare Innovation</w:t>
      </w:r>
      <w:r>
        <w:rPr>
          <w:iCs/>
          <w:i/>
        </w:rPr>
        <w:t xml:space="preserve">, 14(2), 45-60.</w:t>
      </w:r>
    </w:p>
    <w:p>
      <w:pPr>
        <w:pStyle w:val="BodyText"/>
      </w:pPr>
      <w:r>
        <w:rPr>
          <w:iCs/>
          <w:i/>
        </w:rPr>
        <w:t xml:space="preserve">[4] NITI Aayog. (2023). Strategic Roadmap for Biomedical Engineering Education and Career Growth in India.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India: A Strategic Analysis of Opportunities and Challenges in Bangalore</dc:title>
  <dc:creator/>
  <cp:keywords/>
  <dcterms:created xsi:type="dcterms:W3CDTF">2026-07-30T07:50:05Z</dcterms:created>
  <dcterms:modified xsi:type="dcterms:W3CDTF">2026-07-30T07:50:05Z</dcterms:modified>
</cp:coreProperties>
</file>

<file path=docProps/custom.xml><?xml version="1.0" encoding="utf-8"?>
<Properties xmlns="http://schemas.openxmlformats.org/officeDocument/2006/custom-properties" xmlns:vt="http://schemas.openxmlformats.org/officeDocument/2006/docPropsVTypes"/>
</file>