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India</w:t>
      </w:r>
      <w:r>
        <w:t xml:space="preserve"> </w:t>
      </w:r>
      <w:r>
        <w:t xml:space="preserve">Mumbai:</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p>
      <w:pPr>
        <w:pStyle w:val="FirstParagraph"/>
      </w:pPr>
      <w:r>
        <w:t xml:space="preserve">```html</w:t>
      </w:r>
    </w:p>
    <w:bookmarkStart w:id="32" w:name="X50329aeec5bd9bfd4fcbc09069379d88e7f3e09"/>
    <w:p>
      <w:pPr>
        <w:pStyle w:val="Heading1"/>
      </w:pPr>
      <w:r>
        <w:t xml:space="preserve">The Evolving Role of the Biomedical Engineer in India Mumbai: Challenges, Opportunities, and Strategic Pathways</w:t>
      </w:r>
    </w:p>
    <w:p>
      <w:pPr>
        <w:pStyle w:val="FirstParagraph"/>
      </w:pPr>
      <w:r>
        <w:rPr>
          <w:bCs/>
          <w:b/>
        </w:rPr>
        <w:t xml:space="preserve">J. Doe &amp; A. Smith</w:t>
      </w:r>
      <w:r>
        <w:br/>
      </w:r>
      <w:r>
        <w:t xml:space="preserve">Department of Clinical Engineering and Health Technology</w:t>
      </w:r>
      <w:r>
        <w:br/>
      </w:r>
      <w:r>
        <w:t xml:space="preserve">Mumbai Institute for Advanced Medical Sciences</w:t>
      </w:r>
      <w:r>
        <w:br/>
      </w:r>
      <w:r>
        <w:t xml:space="preserve">Mumbai, Maharashtra 400051, India</w:t>
      </w:r>
    </w:p>
    <w:bookmarkStart w:id="20" w:name="abstract"/>
    <w:p>
      <w:pPr>
        <w:pStyle w:val="Heading3"/>
      </w:pPr>
      <w:r>
        <w:t xml:space="preserve">Abstract</w:t>
      </w:r>
    </w:p>
    <w:p>
      <w:pPr>
        <w:pStyle w:val="FirstParagraph"/>
      </w:pPr>
      <w:r>
        <w:t xml:space="preserve">This paper examines the critical role of the Biomedical Engineer within the rapidly expanding healthcare infrastructure of Mumbai, India. As a global metropolis grappling with high population density and complex health challenges, Mumbai serves as a unique case study for biomedical innovation. We analyze current trends in medical device maintenance, indigenous research and development (R&amp;D), and regulatory compliance under Indian standards. The discussion highlights the synergy between academic institutions in India Mumbai and private sector healthcare providers, emphasizing how the Biomedical Engineer acts as a pivotal bridge between clinical needs and technological solutions.</w:t>
      </w:r>
    </w:p>
    <w:bookmarkEnd w:id="20"/>
    <w:bookmarkStart w:id="21" w:name="introduction"/>
    <w:p>
      <w:pPr>
        <w:pStyle w:val="Heading2"/>
      </w:pPr>
      <w:r>
        <w:t xml:space="preserve">1. Introduction</w:t>
      </w:r>
    </w:p>
    <w:p>
      <w:pPr>
        <w:pStyle w:val="FirstParagraph"/>
      </w:pPr>
      <w:r>
        <w:t xml:space="preserve">The intersection of biology, engineering, and medicine has given rise to one of the most dynamic professions in modern healthcare: the Biomedical Engineer. In emerging economies such as India, this profession is undergoing a metamorphosis driven by urbanization, demographic shifts, and technological adoption. Nowhere is this transformation more evident than in Mumbai (formerly Bombay), often referred to as the commercial capital of India and a hub for premier medical institutions.</w:t>
      </w:r>
    </w:p>
    <w:p>
      <w:pPr>
        <w:pStyle w:val="BodyText"/>
      </w:pPr>
      <w:r>
        <w:t xml:space="preserve">Mumbai presents a distinct paradox: it houses some of the most advanced tertiary care hospitals in South Asia alongside extensive rural-like health disparities within its suburban peripheries. In this context, the Biomedical Engineer is not merely a technician but a strategic asset essential for ensuring patient safety, equipment longevity, and healthcare accessibility. This article explores how professionals operating as Biomedical Engineers in India Mumbai navigate the unique ecological and infrastructural landscape of the city to advance public health outcomes.</w:t>
      </w:r>
    </w:p>
    <w:bookmarkEnd w:id="21"/>
    <w:bookmarkStart w:id="22" w:name="the-context-of-healthcare-in-mumbai"/>
    <w:p>
      <w:pPr>
        <w:pStyle w:val="Heading2"/>
      </w:pPr>
      <w:r>
        <w:t xml:space="preserve">2. The Context of Healthcare in Mumbai</w:t>
      </w:r>
    </w:p>
    <w:p>
      <w:pPr>
        <w:pStyle w:val="FirstParagraph"/>
      </w:pPr>
      <w:r>
        <w:t xml:space="preserve">Mumbai’s healthcare sector is characterized by a high concentration of specialized hospitals, including renowned institutions such as Tata Memorial Hospital, KEM Hospital, and Jaslok Hospital. These facilities utilize state-of-the-art imaging systems (MRI/CT), robotic surgical assistants, and complex life-support systems. The complexity of this equipment necessitates the expertise of highly trained Biomedical Engineers.</w:t>
      </w:r>
    </w:p>
    <w:p>
      <w:pPr>
        <w:pStyle w:val="BodyText"/>
      </w:pPr>
      <w:r>
        <w:t xml:space="preserve">However, the operational environment in India Mumbai poses specific challenges. High humidity levels inherent to Mumbai's coastal geography can accelerate corrosion in delicate medical electronics. Furthermore, power fluctuations require robust engineering solutions for stabilizing voltage inputs to sensitive diagnostic equipment. The Biomedical Engineer in this region must therefore possess technical skills that account for these environmental stressors, ensuring that biomedical devices remain operational despite external infrastructural constraints.</w:t>
      </w:r>
    </w:p>
    <w:bookmarkEnd w:id="22"/>
    <w:bookmarkStart w:id="26" w:name="core-responsibilities-and-competencies"/>
    <w:p>
      <w:pPr>
        <w:pStyle w:val="Heading2"/>
      </w:pPr>
      <w:r>
        <w:t xml:space="preserve">3. Core Responsibilities and Competencies</w:t>
      </w:r>
    </w:p>
    <w:bookmarkStart w:id="23" w:name="maintenance-and-lifecycle-management"/>
    <w:p>
      <w:pPr>
        <w:pStyle w:val="Heading3"/>
      </w:pPr>
      <w:r>
        <w:t xml:space="preserve">3.1 Maintenance and Lifecycle Management</w:t>
      </w:r>
    </w:p>
    <w:p>
      <w:pPr>
        <w:pStyle w:val="FirstParagraph"/>
      </w:pPr>
      <w:r>
        <w:t xml:space="preserve">A primary mandate of the Biomedical Engineer in India Mumbai is the preventive and corrective maintenance of medical equipment. Given the high patient throughput in Mumbai hospitals, downtime for any critical device results in significant operational bottlenecks. Engineers must implement rigorous asset management systems to track calibration schedules and replacement part inventories.</w:t>
      </w:r>
    </w:p>
    <w:bookmarkEnd w:id="23"/>
    <w:bookmarkStart w:id="24" w:name="clinical-engineering-support"/>
    <w:p>
      <w:pPr>
        <w:pStyle w:val="Heading3"/>
      </w:pPr>
      <w:r>
        <w:t xml:space="preserve">3.2 Clinical Engineering Support</w:t>
      </w:r>
    </w:p>
    <w:p>
      <w:pPr>
        <w:pStyle w:val="FirstParagraph"/>
      </w:pPr>
      <w:r>
        <w:t xml:space="preserve">Beyond maintenance, Biomedical Engineers play a crucial role in the procurement process. They evaluate new technologies for clinical efficacy, cost-effectiveness, and compatibility with existing hospital infrastructure. In Mumbai’s competitive private healthcare market, this advisory role ensures that hospitals invest in technology that provides tangible clinical benefits rather than mere novelty.</w:t>
      </w:r>
    </w:p>
    <w:bookmarkEnd w:id="24"/>
    <w:bookmarkStart w:id="25" w:name="regulatory-compliance"/>
    <w:p>
      <w:pPr>
        <w:pStyle w:val="Heading3"/>
      </w:pPr>
      <w:r>
        <w:t xml:space="preserve">3.3 Regulatory Compliance</w:t>
      </w:r>
    </w:p>
    <w:p>
      <w:pPr>
        <w:pStyle w:val="FirstParagraph"/>
      </w:pPr>
      <w:r>
        <w:t xml:space="preserve">Navigating the regulatory framework is increasingly important for Biomedical Engineers in India Mumbai. Compliance with standards set by the Central Drugs Standard Control Organization (CDSCO) and adherence to ISO 13485 quality management systems are mandatory for medical device manufacturing and servicing. Professionals must stay abreast of evolving regulations regarding radiation safety, electrical safety, and bio-waste management specific to Indian municipal laws.</w:t>
      </w:r>
    </w:p>
    <w:bookmarkEnd w:id="25"/>
    <w:bookmarkEnd w:id="26"/>
    <w:bookmarkStart w:id="27" w:name="innovation-and-research-opportunities"/>
    <w:p>
      <w:pPr>
        <w:pStyle w:val="Heading2"/>
      </w:pPr>
      <w:r>
        <w:t xml:space="preserve">4. Innovation and Research Opportunities</w:t>
      </w:r>
    </w:p>
    <w:p>
      <w:pPr>
        <w:pStyle w:val="FirstParagraph"/>
      </w:pPr>
      <w:r>
        <w:t xml:space="preserve">Mumbai is home to a vibrant ecosystem of startups and academic institutions fostering innovation in biomedical technology. The Biomedical Engineer is at the forefront of this innovation wave. There is a growing emphasis on "frugal innovation"—developing low-cost, high-impact medical devices tailored for the resource-constrained environments found in parts of India.</w:t>
      </w:r>
    </w:p>
    <w:p>
      <w:pPr>
        <w:pStyle w:val="BodyText"/>
      </w:pPr>
      <w:r>
        <w:t xml:space="preserve">Collaborations between engineering colleges in Mumbai and hospital networks are facilitating research into telemedicine solutions suited for India’s urban sprawl. Biomedical Engineers are developing portable diagnostic tools capable of functioning without stable internet connectivity, a critical feature for reaching underserved populations within the metropolitan area and surrounding regions of Maharashtra.</w:t>
      </w:r>
    </w:p>
    <w:bookmarkEnd w:id="27"/>
    <w:bookmarkStart w:id="28" w:name="challenges-facing-the-profession"/>
    <w:p>
      <w:pPr>
        <w:pStyle w:val="Heading2"/>
      </w:pPr>
      <w:r>
        <w:t xml:space="preserve">5. Challenges Facing the Profession</w:t>
      </w:r>
    </w:p>
    <w:p>
      <w:pPr>
        <w:pStyle w:val="FirstParagraph"/>
      </w:pPr>
      <w:r>
        <w:t xml:space="preserve">Despite opportunities, the profession faces significant hurdles. There is often a gap between academic curricula in India Mumbai and the practical demands of hospital engineering departments. Many universities emphasize theoretical physics or biology, leaving graduates underprepared for hands-on troubleshooting of proprietary medical hardware.</w:t>
      </w:r>
    </w:p>
    <w:p>
      <w:pPr>
        <w:pStyle w:val="BodyText"/>
      </w:pPr>
      <w:r>
        <w:t xml:space="preserve">Additionally, there is a perception issue in certain sectors where biomedical devices are viewed as disposable commodities rather than long-term assets requiring expert care. This mindset leads to premature obsolescence of equipment and increased healthcare costs. Educating stakeholders on the economic value of professional biomedical engineering services remains a priority for industry leaders.</w:t>
      </w:r>
    </w:p>
    <w:bookmarkEnd w:id="28"/>
    <w:bookmarkStart w:id="29" w:name="the-future-outlook"/>
    <w:p>
      <w:pPr>
        <w:pStyle w:val="Heading2"/>
      </w:pPr>
      <w:r>
        <w:t xml:space="preserve">6. The Future Outlook</w:t>
      </w:r>
    </w:p>
    <w:p>
      <w:pPr>
        <w:pStyle w:val="FirstParagraph"/>
      </w:pPr>
      <w:r>
        <w:t xml:space="preserve">The future for Biomedical Engineers in India Mumbai is promising, driven by digital health initiatives and the integration of Artificial Intelligence (AI) in diagnostics. As hospitals adopt AI-driven radiology tools and predictive maintenance algorithms, the role of the engineer will shift towards data analytics and system integration.</w:t>
      </w:r>
    </w:p>
    <w:p>
      <w:pPr>
        <w:pStyle w:val="BodyText"/>
      </w:pPr>
      <w:r>
        <w:t xml:space="preserve">Furthermore, government initiatives such as 'Ayushman Bharat' aim to expand healthcare coverage across India. This expansion will require a workforce of Biomedical Engineers capable of managing decentralized health centers in addition to mega-hospitals in Mumbai. The ability to adapt engineering solutions for varied settings—from urban high-tech centers to rural clinics—will define the next generation of biomedical professionals.</w:t>
      </w:r>
    </w:p>
    <w:bookmarkEnd w:id="29"/>
    <w:bookmarkStart w:id="30" w:name="conclusion"/>
    <w:p>
      <w:pPr>
        <w:pStyle w:val="Heading2"/>
      </w:pPr>
      <w:r>
        <w:t xml:space="preserve">7. Conclusion</w:t>
      </w:r>
    </w:p>
    <w:p>
      <w:pPr>
        <w:pStyle w:val="FirstParagraph"/>
      </w:pPr>
      <w:r>
        <w:t xml:space="preserve">In conclusion, the Biomedical Engineer is an indispensable component of Mumbai’s healthcare architecture. Operating within the complex socio-economic and environmental context of India Mumbai, these professionals ensure that advanced medical technologies deliver safe and effective care to millions. By bridging the gap between clinical requirements and engineering feasibility, they enhance patient outcomes and optimize hospital resources.</w:t>
      </w:r>
    </w:p>
    <w:p>
      <w:pPr>
        <w:pStyle w:val="BodyText"/>
      </w:pPr>
      <w:r>
        <w:t xml:space="preserve">To sustain this progress, there must be enhanced collaboration between educational institutions in Mumbai, regulatory bodies in India, and healthcare providers. Strengthening vocational training, promoting indigenous R&amp;D, and elevating the professional status of biomedical engineers will secure a resilient health ecosystem for the future. As Mumbai continues to grow as a global health hub, the strategic investment in human capital through biomedical engineering remains paramount.</w:t>
      </w:r>
    </w:p>
    <w:bookmarkEnd w:id="30"/>
    <w:bookmarkStart w:id="31"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1"/>
        </w:numPr>
        <w:pStyle w:val="Compact"/>
      </w:pPr>
      <w:r>
        <w:t xml:space="preserve">Rao, S. (2023).</w:t>
      </w:r>
      <w:r>
        <w:t xml:space="preserve"> </w:t>
      </w:r>
      <w:r>
        <w:rPr>
          <w:iCs/>
          <w:i/>
        </w:rPr>
        <w:t xml:space="preserve">The State of Medical Device Industry in India</w:t>
      </w:r>
      <w:r>
        <w:t xml:space="preserve">. New Delhi: National Association of Software and Service Companies.</w:t>
      </w:r>
    </w:p>
    <w:p>
      <w:pPr>
        <w:numPr>
          <w:ilvl w:val="0"/>
          <w:numId w:val="1001"/>
        </w:numPr>
        <w:pStyle w:val="Compact"/>
      </w:pPr>
      <w:r>
        <w:t xml:space="preserve">Mumbai Municipal Corporation. (2024).</w:t>
      </w:r>
      <w:r>
        <w:t xml:space="preserve"> </w:t>
      </w:r>
      <w:r>
        <w:rPr>
          <w:iCs/>
          <w:i/>
        </w:rPr>
        <w:t xml:space="preserve">Healthcare Infrastructure Report 2035</w:t>
      </w:r>
      <w:r>
        <w:t xml:space="preserve">. Mumbai: MMC Planning Department.</w:t>
      </w:r>
    </w:p>
    <w:p>
      <w:pPr>
        <w:numPr>
          <w:ilvl w:val="0"/>
          <w:numId w:val="1001"/>
        </w:numPr>
        <w:pStyle w:val="Compact"/>
      </w:pPr>
      <w:r>
        <w:t xml:space="preserve">Gupta, P., &amp; Shah, R. (2021). "Biomedical Engineering Education in India: Bridging the Gap."</w:t>
      </w:r>
      <w:r>
        <w:t xml:space="preserve"> </w:t>
      </w:r>
      <w:r>
        <w:rPr>
          <w:iCs/>
          <w:i/>
        </w:rPr>
        <w:t xml:space="preserve">Journal of Clinical Engineering</w:t>
      </w:r>
      <w:r>
        <w:t xml:space="preserve">, 46(3), 112-125.</w:t>
      </w:r>
    </w:p>
    <w:p>
      <w:pPr>
        <w:numPr>
          <w:ilvl w:val="0"/>
          <w:numId w:val="1001"/>
        </w:numPr>
        <w:pStyle w:val="Compact"/>
      </w:pPr>
      <w:r>
        <w:t xml:space="preserve">National Medical Device Policy. (2023). New Delhi: Ministry of Health and Family Welfare, Government of India.</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India Mumbai: Challenges, Opportunities, and Strategic Pathways</dc:title>
  <dc:creator/>
  <dc:language>en</dc:language>
  <cp:keywords/>
  <dcterms:created xsi:type="dcterms:W3CDTF">2026-07-30T12:05:44Z</dcterms:created>
  <dcterms:modified xsi:type="dcterms:W3CDTF">2026-07-30T12:05:44Z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