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Innovation</w:t>
      </w:r>
      <w:r>
        <w:t xml:space="preserve"> </w:t>
      </w:r>
      <w:r>
        <w:t xml:space="preserve">and</w:t>
      </w:r>
      <w:r>
        <w:t xml:space="preserve"> </w:t>
      </w:r>
      <w:r>
        <w:t xml:space="preserve">Healthcare</w:t>
      </w:r>
      <w:r>
        <w:t xml:space="preserve"> </w:t>
      </w:r>
      <w:r>
        <w:t xml:space="preserve">Excellence</w:t>
      </w:r>
    </w:p>
    <w:p>
      <w:pPr>
        <w:pStyle w:val="FirstParagraph"/>
      </w:pPr>
      <w:r>
        <w:t xml:space="preserve">```html</w:t>
      </w:r>
    </w:p>
    <w:bookmarkStart w:id="27" w:name="X6ea6e657fde5e232b0fd0f372e7a6c95014662b"/>
    <w:p>
      <w:pPr>
        <w:pStyle w:val="Heading1"/>
      </w:pPr>
      <w:r>
        <w:t xml:space="preserve">The Evolving Role of Biomedical Engineers in Qatar Doha: Bridging Innovation and Healthcare Excellence</w:t>
      </w:r>
    </w:p>
    <w:p>
      <w:pPr>
        <w:pStyle w:val="FirstParagraph"/>
      </w:pPr>
      <w:r>
        <w:rPr>
          <w:bCs/>
          <w:b/>
        </w:rPr>
        <w:t xml:space="preserve">Abstract:</w:t>
      </w:r>
      <w:r>
        <w:t xml:space="preserve"> </w:t>
      </w:r>
      <w:r>
        <w:t xml:space="preserve">This article explores the critical contributions of biomedical engineers to the healthcare infrastructure in Qatar Doha. As a global hub for medical innovation, Qatar Doha has witnessed significant advancements in medical technology. This paper discusses the educational landscape, industry partnerships, and future challenges facing biomedical engineers in this dynamic region.</w:t>
      </w:r>
    </w:p>
    <w:p>
      <w:r>
        <w:pict>
          <v:rect style="width:0;height:1.5pt" o:hralign="center" o:hrstd="t" o:hr="t"/>
        </w:pict>
      </w:r>
    </w:p>
    <w:bookmarkStart w:id="20" w:name="introduction"/>
    <w:p>
      <w:pPr>
        <w:pStyle w:val="Heading2"/>
      </w:pPr>
      <w:r>
        <w:t xml:space="preserve">1. Introduction</w:t>
      </w:r>
    </w:p>
    <w:p>
      <w:pPr>
        <w:pStyle w:val="FirstParagraph"/>
      </w:pPr>
      <w:r>
        <w:t xml:space="preserve">The intersection of engineering and medicine has given rise to a pivotal profession: the Biomedical Engineer. In recent decades, the demand for skilled professionals who can design and implement medical devices, software, and procedures has grown exponentially globally. Nowhere is this growth more pronounced than in Qatar Doha. With Vision 2030 placing a heavy emphasis on healthcare infrastructure and innovation, Qatar Doho has emerged as a beacon for biomedical engineering excellence.</w:t>
      </w:r>
    </w:p>
    <w:p>
      <w:pPr>
        <w:pStyle w:val="BodyText"/>
      </w:pPr>
      <w:r>
        <w:t xml:space="preserve">This article aims to examine how the role of the Biomedical Engineer in Qatar Doha is transforming healthcare delivery, fostering research initiatives, and addressing local health challenges. The city’s strategic location and investment in World-Class medical facilities have created an environment where technology meets patient care seamlessly.</w:t>
      </w:r>
    </w:p>
    <w:bookmarkEnd w:id="20"/>
    <w:bookmarkStart w:id="21" w:name="X67e35e59effb29ef3b1fb589ddb66c5a760b071"/>
    <w:p>
      <w:pPr>
        <w:pStyle w:val="Heading2"/>
      </w:pPr>
      <w:r>
        <w:t xml:space="preserve">2. The Educational Landscape for Biomedical Engineers</w:t>
      </w:r>
    </w:p>
    <w:p>
      <w:pPr>
        <w:pStyle w:val="FirstParagraph"/>
      </w:pPr>
      <w:r>
        <w:t xml:space="preserve">A robust educational foundation is crucial for producing competent Biomedical Engineers. Qatar Doha has made significant strides in establishing world-class academic institutions that offer specialized programs in biomedical engineering. Institutions such as the Hamad Bin Khalifa University (HBKU) and the College of Engineering at Qatar University are at the forefront of this educational transformation.</w:t>
      </w:r>
    </w:p>
    <w:p>
      <w:pPr>
        <w:pStyle w:val="BodyText"/>
      </w:pPr>
      <w:r>
        <w:t xml:space="preserve">These universities collaborate closely with international partners to ensure that their curricula meet global standards. Students in Qatar Doha are not only taught theoretical concepts but also engage in hands-on laboratory work, internships, and research projects. This practical exposure is vital for Biomedical Engineers who must navigate the complexities of both engineering principles and biological systems.</w:t>
      </w:r>
    </w:p>
    <w:bookmarkEnd w:id="21"/>
    <w:bookmarkStart w:id="22" w:name="X172fda49425ef8e864df1caad1d5e1ccd3dce47"/>
    <w:p>
      <w:pPr>
        <w:pStyle w:val="Heading2"/>
      </w:pPr>
      <w:r>
        <w:t xml:space="preserve">3. Industry Partnerships and Research Initiatives</w:t>
      </w:r>
    </w:p>
    <w:p>
      <w:pPr>
        <w:pStyle w:val="FirstParagraph"/>
      </w:pPr>
      <w:r>
        <w:t xml:space="preserve">The synergy between academia and industry in Qatar Doha has been instrumental in driving innovation. Major healthcare providers, such as Hamad Medical Corporation (HMC), actively partner with educational institutions to foster research and development. These collaborations allow Biomedical Engineers to apply their knowledge in real-world settings, contributing to the advancement of medical technologies.</w:t>
      </w:r>
    </w:p>
    <w:p>
      <w:pPr>
        <w:pStyle w:val="BodyText"/>
      </w:pPr>
      <w:r>
        <w:t xml:space="preserve">One notable example is the development of remote monitoring systems for chronic disease management. Biomedical Engineers in Qatar Doha have played a key role in designing telemedicine platforms that enhance patient care while reducing hospital visits. These innovations are particularly relevant in a region where healthcare accessibility is a priority.</w:t>
      </w:r>
    </w:p>
    <w:bookmarkEnd w:id="22"/>
    <w:bookmarkStart w:id="23" w:name="challenges-faced-by-biomedical-engineers"/>
    <w:p>
      <w:pPr>
        <w:pStyle w:val="Heading2"/>
      </w:pPr>
      <w:r>
        <w:t xml:space="preserve">4. Challenges Faced by Biomedical Engineers</w:t>
      </w:r>
    </w:p>
    <w:p>
      <w:pPr>
        <w:pStyle w:val="FirstParagraph"/>
      </w:pPr>
      <w:r>
        <w:t xml:space="preserve">Despite the progress made, Biomedical Engineers in Qatar Doha face several challenges. One significant issue is the rapid pace of technological change, which requires continuous learning and adaptation. Keeping up with advancements in AI, robotics, and genomics demands a commitment to lifelong education.</w:t>
      </w:r>
    </w:p>
    <w:p>
      <w:pPr>
        <w:pStyle w:val="BodyText"/>
      </w:pPr>
      <w:r>
        <w:t xml:space="preserve">Additionally there is a need for greater public awareness about the role of Biomedical Engineers. Many patients and healthcare providers may not fully understand how these professionals contribute to healthcare outcomes. Bridging this knowledge gap is essential for maximizing the impact of biomedical innovations in Qatar Doha.</w:t>
      </w:r>
    </w:p>
    <w:bookmarkEnd w:id="23"/>
    <w:bookmarkStart w:id="24" w:name="future-prospects"/>
    <w:p>
      <w:pPr>
        <w:pStyle w:val="Heading2"/>
      </w:pPr>
      <w:r>
        <w:t xml:space="preserve">5. Future Prospects</w:t>
      </w:r>
    </w:p>
    <w:p>
      <w:pPr>
        <w:pStyle w:val="FirstParagraph"/>
      </w:pPr>
      <w:r>
        <w:t xml:space="preserve">The future looks promising for Biomedical Engineers in Qatar Doha as the region continues to invest heavily in healthcare innovation. The integration of digital health solutions, personalized medicine, and advanced prosthetics represents a new frontier for the profession.</w:t>
      </w:r>
    </w:p>
    <w:p>
      <w:pPr>
        <w:pStyle w:val="BodyText"/>
      </w:pPr>
      <w:r>
        <w:t xml:space="preserve">Moreover with initiatives like Qatar National Research Fund supporting groundbreaking research projects there is ample opportunity for Biomedical Engineers to lead transformative changes in patient care. As Qatar Doha solidifies its position as a global medical hub the role of these engineers will become even more critical.</w:t>
      </w:r>
    </w:p>
    <w:bookmarkEnd w:id="24"/>
    <w:bookmarkStart w:id="25" w:name="conclusion"/>
    <w:p>
      <w:pPr>
        <w:pStyle w:val="Heading2"/>
      </w:pPr>
      <w:r>
        <w:t xml:space="preserve">6. Conclusion</w:t>
      </w:r>
    </w:p>
    <w:p>
      <w:pPr>
        <w:pStyle w:val="FirstParagraph"/>
      </w:pPr>
      <w:r>
        <w:t xml:space="preserve">In conclusion, the impact of Biomedical Engineers in Qatar Doha cannot be overstated. From educational advancements to groundbreaking research initiatives they are at the heart of healthcare innovation in this dynamic region. By addressing current challenges and capitalizing on future opportunities Qatar Doha can continue to set benchmarks for biomedical engineering excellence.</w:t>
      </w:r>
    </w:p>
    <w:p>
      <w:pPr>
        <w:pStyle w:val="BodyText"/>
      </w:pPr>
      <w:r>
        <w:t xml:space="preserve">As we look ahead it is clear that collaboration between academia, industry, and government will be key to sustaining this momentum. The dedication of Biomedical Engineers in Qatar Doha ensures a healthier future for all citizens and visitors alike.</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Ahmed, M., &amp; Al-Thani, K. (2021). "Advancements in Telemedicine: A Case Study from Qatar." Journal of Medical Systems.</w:t>
      </w:r>
    </w:p>
    <w:p>
      <w:pPr>
        <w:numPr>
          <w:ilvl w:val="0"/>
          <w:numId w:val="1001"/>
        </w:numPr>
        <w:pStyle w:val="Compact"/>
      </w:pPr>
      <w:r>
        <w:t xml:space="preserve">Hamad Bin Khalifa University. (n.d.). Biomedical Engineering Program Overview Retrieved October 15 2023.</w:t>
      </w:r>
    </w:p>
    <w:p>
      <w:pPr>
        <w:numPr>
          <w:ilvl w:val="0"/>
          <w:numId w:val="1001"/>
        </w:numPr>
        <w:pStyle w:val="Compact"/>
      </w:pPr>
      <w:r>
        <w:t xml:space="preserve">National Research Fund Qatar. (n.d.). Research Funding Opportunities for Health Sciences Retrieved October 15 2023.</w:t>
      </w:r>
    </w:p>
    <w:p>
      <w:pPr>
        <w:numPr>
          <w:ilvl w:val="0"/>
          <w:numId w:val="1001"/>
        </w:numPr>
        <w:pStyle w:val="Compact"/>
      </w:pPr>
      <w:r>
        <w:t xml:space="preserve">HMC Annual Report. (n.d.). "Strategic Goals for Healthcare Innovation in Qatar Doha." Hamad Medical Corporation.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Biomedical Engineers in Qatar Doha: Bridging Innovation and Healthcare Excellence</dc:title>
  <dc:creator/>
  <dc:language>en</dc:language>
  <cp:keywords/>
  <dcterms:created xsi:type="dcterms:W3CDTF">2026-07-30T08:52:07Z</dcterms:created>
  <dcterms:modified xsi:type="dcterms:W3CDTF">2026-07-30T08:52:07Z</dcterms:modified>
</cp:coreProperties>
</file>

<file path=docProps/custom.xml><?xml version="1.0" encoding="utf-8"?>
<Properties xmlns="http://schemas.openxmlformats.org/officeDocument/2006/custom-properties" xmlns:vt="http://schemas.openxmlformats.org/officeDocument/2006/docPropsVTypes"/>
</file>