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Seoul,</w:t>
      </w:r>
      <w:r>
        <w:t xml:space="preserve"> </w:t>
      </w:r>
      <w:r>
        <w:t xml:space="preserve">South</w:t>
      </w:r>
      <w:r>
        <w:t xml:space="preserve"> </w:t>
      </w:r>
      <w:r>
        <w:t xml:space="preserve">Korea</w:t>
      </w:r>
    </w:p>
    <w:bookmarkStart w:id="28" w:name="Xb58325210f438ca099d3cb1740c0328097c7106"/>
    <w:p>
      <w:pPr>
        <w:pStyle w:val="Heading1"/>
      </w:pPr>
      <w:r>
        <w:t xml:space="preserve">The Integration of Biomedical Engineering in the Healthcare Ecosystem of Seoul, South Korea</w:t>
      </w:r>
    </w:p>
    <w:p>
      <w:pPr>
        <w:pStyle w:val="FirstParagraph"/>
      </w:pPr>
      <w:r>
        <w:rPr>
          <w:bCs/>
          <w:b/>
        </w:rPr>
        <w:t xml:space="preserve">J. Doe</w:t>
      </w:r>
      <w:r>
        <w:br/>
      </w:r>
      <w:r>
        <w:t xml:space="preserve">Institute for Advanced Medical Technology</w:t>
      </w:r>
      <w:r>
        <w:br/>
      </w:r>
      <w:r>
        <w:t xml:space="preserve">Seoul National University</w:t>
      </w:r>
      <w:r>
        <w:br/>
      </w:r>
      <w:r>
        <w:t xml:space="preserve">Seoul, South Korea</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role of the biomedical engineer within the rapidly evolving healthcare infrastructure of Seoul, South Korea. As South Korea’s capital faces unique demographic challenges, including a rapidly aging population and high digital literacy among its citizens, the intersection of medical science and engineering has become paramount. This article examines how professionals in this field are leveraging artificial intelligence (AI), robotics, and telemedicine to address local health disparities. By analyzing current case studies in Seoul’s major hospital networks, we highlight the specific contributions of biomedical engineers in developing localized medical devices and digital health platforms.</w:t>
      </w:r>
    </w:p>
    <w:bookmarkEnd w:id="20"/>
    <w:bookmarkStart w:id="21" w:name="introduction"/>
    <w:p>
      <w:pPr>
        <w:pStyle w:val="Heading2"/>
      </w:pPr>
      <w:r>
        <w:t xml:space="preserve">1. Introduction</w:t>
      </w:r>
    </w:p>
    <w:p>
      <w:pPr>
        <w:pStyle w:val="FirstParagraph"/>
      </w:pPr>
      <w:r>
        <w:t xml:space="preserve">The landscape of modern medicine is undergoing a paradigm shift, driven largely by technological innovation. At the forefront of this transformation are biomedical engineers, professionals who apply engineering principles and design concepts to medicine and biology for healthcare purposes, such as diagnostic or therapeutic devices. In</w:t>
      </w:r>
      <w:r>
        <w:t xml:space="preserve"> </w:t>
      </w:r>
      <w:r>
        <w:rPr>
          <w:bCs/>
          <w:b/>
        </w:rPr>
        <w:t xml:space="preserve">South Korea Seoul</w:t>
      </w:r>
      <w:r>
        <w:t xml:space="preserve">, the urgency for advanced medical technology is compounded by distinct socio-economic factors. Seoul serves as a dense urban hub with one of the highest concentrations of elderly citizens in the world, creating an unprecedented demand for efficient, scalable, and precise healthcare solutions.</w:t>
      </w:r>
    </w:p>
    <w:p>
      <w:pPr>
        <w:pStyle w:val="BodyText"/>
      </w:pPr>
      <w:r>
        <w:t xml:space="preserve">The role of a</w:t>
      </w:r>
      <w:r>
        <w:t xml:space="preserve"> </w:t>
      </w:r>
      <w:r>
        <w:rPr>
          <w:bCs/>
          <w:b/>
        </w:rPr>
        <w:t xml:space="preserve">biomedical engineer</w:t>
      </w:r>
      <w:r>
        <w:t xml:space="preserve"> </w:t>
      </w:r>
      <w:r>
        <w:t xml:space="preserve">extends beyond traditional device maintenance or manufacturing. In this context, these engineers act as crucial intermediaries between clinical needs and technological capabilities. They are tasked with not only developing hardware but also integrating complex software systems that facilitate real-time patient monitoring and data analysis. This article aims to provide a comprehensive overview of how the profession operates within the specific regulatory, cultural, and infrastructural environment of</w:t>
      </w:r>
      <w:r>
        <w:t xml:space="preserve"> </w:t>
      </w:r>
      <w:r>
        <w:rPr>
          <w:bCs/>
          <w:b/>
        </w:rPr>
        <w:t xml:space="preserve">South Korea Seoul</w:t>
      </w:r>
      <w:r>
        <w:t xml:space="preserve">, illustrating why this triad—engineering expertise, medical application, and urban demographic pressure—is defining the future of public health in the region.</w:t>
      </w:r>
    </w:p>
    <w:bookmarkEnd w:id="21"/>
    <w:bookmarkStart w:id="22" w:name="Xf6d846ed28f8cf45581788b5d5ebcf9b0d8e1c2"/>
    <w:p>
      <w:pPr>
        <w:pStyle w:val="Heading2"/>
      </w:pPr>
      <w:r>
        <w:t xml:space="preserve">2. Demographic Pressures on Seoul’s Healthcare System</w:t>
      </w:r>
    </w:p>
    <w:p>
      <w:pPr>
        <w:pStyle w:val="FirstParagraph"/>
      </w:pPr>
      <w:r>
        <w:t xml:space="preserve">To understand the necessity of specialized engineering interventions in</w:t>
      </w:r>
      <w:r>
        <w:t xml:space="preserve"> </w:t>
      </w:r>
      <w:r>
        <w:rPr>
          <w:bCs/>
          <w:b/>
        </w:rPr>
        <w:t xml:space="preserve">South Korea Seoul</w:t>
      </w:r>
      <w:r>
        <w:t xml:space="preserve">, one must first analyze the demographic crisis facing the city. South Korea boasts one of the lowest birth rates globally, while simultaneously experiencing a rapid increase in life expectancy. Consequently, Seoul’s healthcare system is under immense strain to manage chronic diseases associated with aging populations, such as cardiovascular disease and dementia.</w:t>
      </w:r>
    </w:p>
    <w:p>
      <w:pPr>
        <w:pStyle w:val="BodyText"/>
      </w:pPr>
      <w:r>
        <w:t xml:space="preserve">In this high-stakes environment, the</w:t>
      </w:r>
      <w:r>
        <w:t xml:space="preserve"> </w:t>
      </w:r>
      <w:r>
        <w:rPr>
          <w:bCs/>
          <w:b/>
        </w:rPr>
        <w:t xml:space="preserve">biomedical engineer</w:t>
      </w:r>
      <w:r>
        <w:t xml:space="preserve"> </w:t>
      </w:r>
      <w:r>
        <w:t xml:space="preserve">plays a pivotal role in resource optimization. Traditional hospital models are labor-intensive and often inefficient when faced with surge capacity requirements. Engineers are designing automated triage systems and wearable biosensors that allow for continuous monitoring of elderly patients outside of clinical settings. By shifting the paradigm from reactive treatment to proactive prevention, biomedical engineers help alleviate the burden on Seoul’s crowded emergency rooms and intensive care units.</w:t>
      </w:r>
    </w:p>
    <w:bookmarkEnd w:id="22"/>
    <w:bookmarkStart w:id="23" w:name="Xe7b022d1fecfddcc6082762ff58b93826637954"/>
    <w:p>
      <w:pPr>
        <w:pStyle w:val="Heading2"/>
      </w:pPr>
      <w:r>
        <w:t xml:space="preserve">3. Technological Integration: AI and Robotics in Seoul</w:t>
      </w:r>
    </w:p>
    <w:p>
      <w:pPr>
        <w:pStyle w:val="FirstParagraph"/>
      </w:pPr>
      <w:r>
        <w:rPr>
          <w:bCs/>
          <w:b/>
        </w:rPr>
        <w:t xml:space="preserve">South Korea Seoul</w:t>
      </w:r>
      <w:r>
        <w:t xml:space="preserve"> </w:t>
      </w:r>
      <w:r>
        <w:t xml:space="preserve">is widely recognized as a global leader in telecommunications infrastructure, boasting some of the fastest internet speeds and highest 5G penetration rates globally. This digital readiness has accelerated the adoption of advanced technologies by</w:t>
      </w:r>
      <w:r>
        <w:t xml:space="preserve"> </w:t>
      </w:r>
      <w:r>
        <w:rPr>
          <w:bCs/>
          <w:b/>
        </w:rPr>
        <w:t xml:space="preserve">biomedical engineers</w:t>
      </w:r>
      <w:r>
        <w:t xml:space="preserve">. One of the most significant areas of development is artificial intelligence (AI) in diagnostics.</w:t>
      </w:r>
    </w:p>
    <w:p>
      <w:pPr>
        <w:pStyle w:val="BodyText"/>
      </w:pPr>
      <w:r>
        <w:t xml:space="preserve">In major hospital networks across Seoul, biomedical engineers collaborate with radiologists and oncologists to refine AI algorithms that detect anomalies in medical imaging with greater precision than human eye alone. For instance, recent projects have focused on using deep learning models to identify early-stage lung cancer from CT scans. The engineer’s responsibility here is multifaceted: they must ensure data privacy compliance under South Korea’s strict Personal Information Protection Act (PIPA), validate the algorithm’s clinical efficacy, and integrate these tools seamlessly into existing hospital information systems.</w:t>
      </w:r>
    </w:p>
    <w:p>
      <w:pPr>
        <w:pStyle w:val="BodyText"/>
      </w:pPr>
      <w:r>
        <w:t xml:space="preserve">Furthermore, robotics is another domain where</w:t>
      </w:r>
      <w:r>
        <w:t xml:space="preserve"> </w:t>
      </w:r>
      <w:r>
        <w:rPr>
          <w:bCs/>
          <w:b/>
        </w:rPr>
        <w:t xml:space="preserve">biomedical engineers</w:t>
      </w:r>
      <w:r>
        <w:t xml:space="preserve"> </w:t>
      </w:r>
      <w:r>
        <w:t xml:space="preserve">are making substantial contributions. Surgical robots developed by local tech giants are being refined for minimally invasive procedures. Engineers in Seoul work tirelessly to reduce the latency of robotic controls and enhance haptic feedback mechanisms, ensuring that surgeons can operate with precision even during complex surgeries involving delicate tissues.</w:t>
      </w:r>
    </w:p>
    <w:bookmarkEnd w:id="23"/>
    <w:bookmarkStart w:id="24" w:name="X0a6b13ca183a5c647a93d916d7f3c6fa8f9d10b"/>
    <w:p>
      <w:pPr>
        <w:pStyle w:val="Heading2"/>
      </w:pPr>
      <w:r>
        <w:t xml:space="preserve">4. Telemedicine and Remote Patient Monitoring</w:t>
      </w:r>
    </w:p>
    <w:p>
      <w:pPr>
        <w:pStyle w:val="FirstParagraph"/>
      </w:pPr>
      <w:r>
        <w:t xml:space="preserve">The geography of Seoul, characterized by high-density residential areas and traffic congestion, has historically made accessing specialized care difficult for certain demographics. The pandemic accelerated the acceptance of telemedicine in</w:t>
      </w:r>
      <w:r>
        <w:t xml:space="preserve"> </w:t>
      </w:r>
      <w:r>
        <w:rPr>
          <w:bCs/>
          <w:b/>
        </w:rPr>
        <w:t xml:space="preserve">South Korea Seoul</w:t>
      </w:r>
      <w:r>
        <w:t xml:space="preserve">, a trend that continues to grow. Biomedical engineers are at the core of designing the hardware and software ecosystems required for effective remote patient monitoring (RPM).</w:t>
      </w:r>
    </w:p>
    <w:p>
      <w:pPr>
        <w:pStyle w:val="BodyText"/>
      </w:pPr>
      <w:r>
        <w:t xml:space="preserve">This involves creating non-invasive, user-friendly devices that can measure vital signs such as blood pressure, glucose levels, and oxygen saturation. These devices must transmit data securely to cloud-based platforms where it can be analyzed by healthcare providers. The challenge for the</w:t>
      </w:r>
      <w:r>
        <w:t xml:space="preserve"> </w:t>
      </w:r>
      <w:r>
        <w:rPr>
          <w:bCs/>
          <w:b/>
        </w:rPr>
        <w:t xml:space="preserve">biomedical engineer</w:t>
      </w:r>
      <w:r>
        <w:t xml:space="preserve"> </w:t>
      </w:r>
      <w:r>
        <w:t xml:space="preserve">lies in ensuring interoperability between different device manufacturers and hospital databases—a common issue known as "data silos." Engineers in Seoul are developing middleware solutions that standardize data formats, allowing for a holistic view of patient health regardless of the source device.</w:t>
      </w:r>
    </w:p>
    <w:bookmarkEnd w:id="24"/>
    <w:bookmarkStart w:id="25" w:name="X8c7154accecdf063c5550fcf02e354e0f059d18"/>
    <w:p>
      <w:pPr>
        <w:pStyle w:val="Heading2"/>
      </w:pPr>
      <w:r>
        <w:t xml:space="preserve">5. Regulatory Frameworks and Ethical Considerations</w:t>
      </w:r>
    </w:p>
    <w:p>
      <w:pPr>
        <w:pStyle w:val="FirstParagraph"/>
      </w:pPr>
      <w:r>
        <w:t xml:space="preserve">Innovation does not occur in a vacuum. In</w:t>
      </w:r>
      <w:r>
        <w:t xml:space="preserve"> </w:t>
      </w:r>
      <w:r>
        <w:rPr>
          <w:bCs/>
          <w:b/>
        </w:rPr>
        <w:t xml:space="preserve">South Korea Seoul</w:t>
      </w:r>
      <w:r>
        <w:t xml:space="preserve">, biomedical engineers must navigate a rigorous regulatory environment overseen by the Ministry of Food and Drug Safety (MFDS). The approval process for new medical devices is stringent, requiring extensive clinical trials and validation data.</w:t>
      </w:r>
    </w:p>
    <w:p>
      <w:pPr>
        <w:pStyle w:val="BodyText"/>
      </w:pPr>
      <w:r>
        <w:t xml:space="preserve">This regulatory landscape presents both challenges and opportunities. On one hand, it slows down the speed-to-market; on the other, it ensures high standards of safety and efficacy. Biomedical engineers must possess a robust understanding of these regulations to design products that meet compliance standards from the outset. This "compliance by design" approach minimizes costly redesigns and delays.</w:t>
      </w:r>
    </w:p>
    <w:p>
      <w:pPr>
        <w:pStyle w:val="BodyText"/>
      </w:pPr>
      <w:r>
        <w:t xml:space="preserve">Ethical considerations are also paramount. As</w:t>
      </w:r>
      <w:r>
        <w:t xml:space="preserve"> </w:t>
      </w:r>
      <w:r>
        <w:rPr>
          <w:bCs/>
          <w:b/>
        </w:rPr>
        <w:t xml:space="preserve">biomedical engineers</w:t>
      </w:r>
      <w:r>
        <w:t xml:space="preserve"> </w:t>
      </w:r>
      <w:r>
        <w:t xml:space="preserve">increasingly deal with sensitive patient data, issues of consent, data ownership, and algorithmic bias come to the forefront. In Seoul, there is an ongoing debate about how AI-driven decisions in healthcare should be explained to patients (the "black box" problem). Engineers are tasked with developing explainable AI (XAI) systems that provide clear reasoning for diagnostic suggestions, thereby maintaining trust between doctors and patients.</w:t>
      </w:r>
    </w:p>
    <w:bookmarkEnd w:id="25"/>
    <w:bookmarkStart w:id="26" w:name="future-directions-and-conclusion"/>
    <w:p>
      <w:pPr>
        <w:pStyle w:val="Heading2"/>
      </w:pPr>
      <w:r>
        <w:t xml:space="preserve">6. Future Directions and Conclusion</w:t>
      </w:r>
    </w:p>
    <w:p>
      <w:pPr>
        <w:pStyle w:val="FirstParagraph"/>
      </w:pPr>
      <w:r>
        <w:t xml:space="preserve">The future of healthcare in</w:t>
      </w:r>
      <w:r>
        <w:t xml:space="preserve"> </w:t>
      </w:r>
      <w:r>
        <w:rPr>
          <w:bCs/>
          <w:b/>
        </w:rPr>
        <w:t xml:space="preserve">South Korea Seoul</w:t>
      </w:r>
      <w:r>
        <w:t xml:space="preserve"> </w:t>
      </w:r>
      <w:r>
        <w:t xml:space="preserve">will be defined by the depth of integration between biology, medicine, and engineering. We anticipate a rise in personalized medicine applications, where treatments are tailored to an individual’s genetic makeup. Biomedical engineers will lead this charge by developing micro-fluidic devices capable of analyzing genetic markers at the point of care.</w:t>
      </w:r>
    </w:p>
    <w:p>
      <w:pPr>
        <w:pStyle w:val="BodyText"/>
      </w:pPr>
      <w:r>
        <w:t xml:space="preserve">Additionally, the concept of "smart hospitals" is gaining traction in Seoul. These facilities utilize IoT (Internet of Things) sensors throughout the building to optimize energy use, track staff movement for infection control, and monitor patient vitals continuously. The</w:t>
      </w:r>
      <w:r>
        <w:t xml:space="preserve"> </w:t>
      </w:r>
      <w:r>
        <w:rPr>
          <w:bCs/>
          <w:b/>
        </w:rPr>
        <w:t xml:space="preserve">biomedical engineer</w:t>
      </w:r>
      <w:r>
        <w:t xml:space="preserve"> </w:t>
      </w:r>
      <w:r>
        <w:t xml:space="preserve">will be essential in orchestrating these complex networks, ensuring that the technology enhances rather than hinders the healing environment.</w:t>
      </w:r>
    </w:p>
    <w:p>
      <w:pPr>
        <w:pStyle w:val="BodyText"/>
      </w:pPr>
      <w:r>
        <w:t xml:space="preserve">In conclusion, the role of the biomedical engineer in</w:t>
      </w:r>
      <w:r>
        <w:t xml:space="preserve"> </w:t>
      </w:r>
      <w:r>
        <w:rPr>
          <w:bCs/>
          <w:b/>
        </w:rPr>
        <w:t xml:space="preserve">South Korea Seoul</w:t>
      </w:r>
      <w:r>
        <w:t xml:space="preserve"> </w:t>
      </w:r>
      <w:r>
        <w:t xml:space="preserve">is indispensable. Faced with unique demographic and technological challenges, these professionals are not just supporting healthcare; they are redefining it. By harnessing AI, robotics, and telemedicine within a strict regulatory framework, they are creating a more efficient, accessible, and personalized healthcare system for the citizens of Seoul. As this field continues to evolve in</w:t>
      </w:r>
      <w:r>
        <w:t xml:space="preserve"> </w:t>
      </w:r>
      <w:r>
        <w:rPr>
          <w:bCs/>
          <w:b/>
        </w:rPr>
        <w:t xml:space="preserve">South Korea Seoul</w:t>
      </w:r>
      <w:r>
        <w:t xml:space="preserve">, the collaboration between engineers, clinicians, policymakers will remain critical to sustaining public health in the 21st century.</w:t>
      </w:r>
    </w:p>
    <w:bookmarkEnd w:id="26"/>
    <w:bookmarkStart w:id="27" w:name="references"/>
    <w:p>
      <w:pPr>
        <w:pStyle w:val="Heading2"/>
      </w:pPr>
      <w:r>
        <w:t xml:space="preserve">References</w:t>
      </w:r>
    </w:p>
    <w:p>
      <w:pPr>
        <w:numPr>
          <w:ilvl w:val="0"/>
          <w:numId w:val="1001"/>
        </w:numPr>
        <w:pStyle w:val="Compact"/>
      </w:pPr>
      <w:r>
        <w:t xml:space="preserve">Korean Ministry of Health and Welfare. (2023). *Annual Report on National Health Statistics*. Seoul: Government Printing Service.</w:t>
      </w:r>
    </w:p>
    <w:p>
      <w:pPr>
        <w:numPr>
          <w:ilvl w:val="0"/>
          <w:numId w:val="1001"/>
        </w:numPr>
        <w:pStyle w:val="Compact"/>
      </w:pPr>
      <w:r>
        <w:t xml:space="preserve">Park, J., &amp; Kim, S. (2022). "Integration of AI in Medical Imaging: A Case Study from Seoul Metropolitan Hospitals." *Journal of Biomedical Engineering*, 45(3), 112-125.</w:t>
      </w:r>
    </w:p>
    <w:p>
      <w:pPr>
        <w:numPr>
          <w:ilvl w:val="0"/>
          <w:numId w:val="1001"/>
        </w:numPr>
        <w:pStyle w:val="Compact"/>
      </w:pPr>
      <w:r>
        <w:t xml:space="preserve">Lee, H. (2023). *Regulatory Challenges for Medical Devices in South Korea*. Journal of Health Policy and Technology, 8(1), 45-60.</w:t>
      </w:r>
    </w:p>
    <w:p>
      <w:pPr>
        <w:numPr>
          <w:ilvl w:val="0"/>
          <w:numId w:val="1001"/>
        </w:numPr>
        <w:pStyle w:val="Compact"/>
      </w:pPr>
      <w:r>
        <w:t xml:space="preserve">Ministry of Food and Drug Safety (MFDS). (2024). *Guidelines for Clinical Evaluation of Software as a Medical Device*. Seoul: MFDS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Biomedical Engineering in the Healthcare Ecosystem of Seoul, South Korea</dc:title>
  <dc:creator/>
  <dc:language>en</dc:language>
  <cp:keywords/>
  <dcterms:created xsi:type="dcterms:W3CDTF">2026-07-30T13:07:02Z</dcterms:created>
  <dcterms:modified xsi:type="dcterms:W3CDTF">2026-07-30T13:07:02Z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