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34810f592e96410383f2b479c7a086ff9edebfa"/>
    <w:p>
      <w:pPr>
        <w:pStyle w:val="Heading1"/>
      </w:pPr>
      <w:r>
        <w:t xml:space="preserve">The Integration of Biomedical Engineering into the Healthcare Ecosystem of Turkey Istanbul</w:t>
      </w:r>
    </w:p>
    <w:p>
      <w:pPr>
        <w:pStyle w:val="FirstParagraph"/>
      </w:pPr>
      <w:r>
        <w:rPr>
          <w:bCs/>
          <w:b/>
        </w:rPr>
        <w:t xml:space="preserve">Author:</w:t>
      </w:r>
      <w:r>
        <w:br/>
      </w:r>
      <w:r>
        <w:t xml:space="preserve">Dr. Ahmet Yılmaz</w:t>
      </w:r>
      <w:r>
        <w:br/>
      </w:r>
      <w:r>
        <w:rPr>
          <w:iCs/>
          <w:i/>
        </w:rPr>
        <w:t xml:space="preserve">Institute for Advanced Medical Technology Studies, Istanbul University-Cerrahpaşa</w:t>
      </w:r>
    </w:p>
    <w:bookmarkStart w:id="20" w:name="abstract"/>
    <w:p>
      <w:pPr>
        <w:pStyle w:val="Heading3"/>
      </w:pPr>
      <w:r>
        <w:t xml:space="preserve">Abstract</w:t>
      </w:r>
    </w:p>
    <w:p>
      <w:pPr>
        <w:pStyle w:val="FirstParagraph"/>
      </w:pPr>
      <w:r>
        <w:t xml:space="preserve">This article examines the critical role of the</w:t>
      </w:r>
      <w:r>
        <w:t xml:space="preserve"> </w:t>
      </w:r>
      <w:r>
        <w:rPr>
          <w:bCs/>
          <w:b/>
        </w:rPr>
        <w:t xml:space="preserve">Biomedical Engineer</w:t>
      </w:r>
      <w:r>
        <w:t xml:space="preserve"> </w:t>
      </w:r>
      <w:r>
        <w:t xml:space="preserve">within the rapidly evolving healthcare infrastructure of</w:t>
      </w:r>
      <w:r>
        <w:t xml:space="preserve"> </w:t>
      </w:r>
      <w:r>
        <w:rPr>
          <w:bCs/>
          <w:b/>
        </w:rPr>
        <w:t xml:space="preserve">Turkey Istanbul</w:t>
      </w:r>
      <w:r>
        <w:t xml:space="preserve">. As a global hub for medical tourism and technological innovation, Istanbul presents a unique case study for the application of engineering principles in clinical settings. The paper explores the current landscape of biomedical technology adoption, regulatory frameworks established by Turkish health authorities, and the specific challenges faced by professionals practicing in this metropolitan context. Furthermore, it highlights how collaboration between academic institutions in</w:t>
      </w:r>
      <w:r>
        <w:t xml:space="preserve"> </w:t>
      </w:r>
      <w:r>
        <w:rPr>
          <w:bCs/>
          <w:b/>
        </w:rPr>
        <w:t xml:space="preserve">Turkey Istanbul</w:t>
      </w:r>
      <w:r>
        <w:t xml:space="preserve"> </w:t>
      </w:r>
      <w:r>
        <w:t xml:space="preserve">and industrial partners is fostering a new generation of</w:t>
      </w:r>
      <w:r>
        <w:t xml:space="preserve"> </w:t>
      </w:r>
      <w:r>
        <w:rPr>
          <w:bCs/>
          <w:b/>
        </w:rPr>
        <w:t xml:space="preserve">Biomedical Engineer</w:t>
      </w:r>
      <w:r>
        <w:t xml:space="preserve"> </w:t>
      </w:r>
      <w:r>
        <w:t xml:space="preserve">specialists capable of addressing local healthcare demands through sustainable technological solutions.</w:t>
      </w:r>
    </w:p>
    <w:bookmarkEnd w:id="20"/>
    <w:bookmarkStart w:id="21" w:name="introduction"/>
    <w:p>
      <w:pPr>
        <w:pStyle w:val="Heading2"/>
      </w:pPr>
      <w:r>
        <w:t xml:space="preserve">1. Introduction</w:t>
      </w:r>
    </w:p>
    <w:p>
      <w:pPr>
        <w:pStyle w:val="FirstParagraph"/>
      </w:pPr>
      <w:r>
        <w:t xml:space="preserve">The intersection of biology and engineering has given rise to one of the most dynamic fields in modern science: biomedical engineering. In the context of</w:t>
      </w:r>
      <w:r>
        <w:t xml:space="preserve"> </w:t>
      </w:r>
      <w:r>
        <w:rPr>
          <w:bCs/>
          <w:b/>
        </w:rPr>
        <w:t xml:space="preserve">Turkey Istanbul</w:t>
      </w:r>
      <w:r>
        <w:t xml:space="preserve">, this discipline is not merely an academic pursuit but a fundamental pillar supporting the city's robust healthcare system. As a bridge between traditional medicine and cutting-edge technology, every</w:t>
      </w:r>
      <w:r>
        <w:t xml:space="preserve"> </w:t>
      </w:r>
      <w:r>
        <w:rPr>
          <w:bCs/>
          <w:b/>
        </w:rPr>
        <w:t xml:space="preserve">Biomedical Engineer</w:t>
      </w:r>
      <w:r>
        <w:t xml:space="preserve"> </w:t>
      </w:r>
      <w:r>
        <w:t xml:space="preserve">serves as a vital link ensuring that diagnostic and therapeutic devices operate with precision, safety, and efficiency. This article aims to delineate the multifaceted responsibilities of biomedical engineers operating specifically within the high-density medical environment of Istanbul.</w:t>
      </w:r>
    </w:p>
    <w:p>
      <w:pPr>
        <w:pStyle w:val="BodyText"/>
      </w:pPr>
      <w:r>
        <w:t xml:space="preserve">The significance of this field in Turkey has been amplified by the country's strategic position as a leader in medical tourism. Patients from across Europe, the Middle East, and Asia converge upon</w:t>
      </w:r>
      <w:r>
        <w:t xml:space="preserve"> </w:t>
      </w:r>
      <w:r>
        <w:rPr>
          <w:bCs/>
          <w:b/>
        </w:rPr>
        <w:t xml:space="preserve">Turkey Istanbul</w:t>
      </w:r>
      <w:r>
        <w:t xml:space="preserve"> </w:t>
      </w:r>
      <w:r>
        <w:t xml:space="preserve">seeking high-quality care. To maintain this competitive edge, hospitals must employ state-of-the-art equipment maintained by skilled professionals. Consequently, the demand for qualified</w:t>
      </w:r>
      <w:r>
        <w:t xml:space="preserve"> </w:t>
      </w:r>
      <w:r>
        <w:rPr>
          <w:bCs/>
          <w:b/>
        </w:rPr>
        <w:t xml:space="preserve">Biomedical Engineer</w:t>
      </w:r>
      <w:r>
        <w:t xml:space="preserve"> </w:t>
      </w:r>
      <w:r>
        <w:t xml:space="preserve">personnel has surged, necessitating a deeper understanding of their role in sustaining operational excellence.</w:t>
      </w:r>
    </w:p>
    <w:bookmarkEnd w:id="21"/>
    <w:bookmarkStart w:id="22" w:name="Xb10b619a9de786913c3140a9afa0eae11f533da"/>
    <w:p>
      <w:pPr>
        <w:pStyle w:val="Heading2"/>
      </w:pPr>
      <w:r>
        <w:t xml:space="preserve">2. The Regulatory and Professional Landscape in Turkey Istanbul</w:t>
      </w:r>
    </w:p>
    <w:p>
      <w:pPr>
        <w:pStyle w:val="FirstParagraph"/>
      </w:pPr>
      <w:r>
        <w:t xml:space="preserve">The practice of biomedical engineering in</w:t>
      </w:r>
      <w:r>
        <w:t xml:space="preserve"> </w:t>
      </w:r>
      <w:r>
        <w:rPr>
          <w:bCs/>
          <w:b/>
        </w:rPr>
        <w:t xml:space="preserve">Turkey Istanbul</w:t>
      </w:r>
      <w:r>
        <w:t xml:space="preserve">Biomedical Engineer</w:t>
      </w:r>
    </w:p>
    <w:p>
      <w:pPr>
        <w:pStyle w:val="BodyText"/>
      </w:pPr>
      <w:r>
        <w:t xml:space="preserve">Furthermore, the professional identity of the</w:t>
      </w:r>
      <w:r>
        <w:t xml:space="preserve"> </w:t>
      </w:r>
      <w:r>
        <w:rPr>
          <w:bCs/>
          <w:b/>
        </w:rPr>
        <w:t xml:space="preserve">Biomedical Engineer</w:t>
      </w:r>
      <w:r>
        <w:t xml:space="preserve">Turkey Istanbul, leading universities such as Koç University and Boğaziçi University have integrated advanced biomedical curricula that emphasize ethical considerations alongside technical proficiency. This academic rigor ensures that graduates are prepared to handle complex scenarios ranging from MRI magnet quench procedures to the calibration of robotic surgical assistants.</w:t>
      </w:r>
    </w:p>
    <w:bookmarkEnd w:id="22"/>
    <w:bookmarkStart w:id="23" w:name="Xb5298984988d8f9c290372b0ed0fe8735466b35"/>
    <w:p>
      <w:pPr>
        <w:pStyle w:val="Heading2"/>
      </w:pPr>
      <w:r>
        <w:t xml:space="preserve">3. Technological Challenges and Solutions in Urban Healthcare</w:t>
      </w:r>
    </w:p>
    <w:p>
      <w:pPr>
        <w:pStyle w:val="FirstParagraph"/>
      </w:pPr>
      <w:r>
        <w:t xml:space="preserve">Istanbul's geographic and demographic characteristics present unique challenges for healthcare delivery. The city's high population density results in overcrowded emergency departments and intensive care units, placing immense strain on medical equipment. A</w:t>
      </w:r>
      <w:r>
        <w:t xml:space="preserve"> </w:t>
      </w:r>
      <w:r>
        <w:rPr>
          <w:bCs/>
          <w:b/>
        </w:rPr>
        <w:t xml:space="preserve">Biomedical Engineer</w:t>
      </w:r>
    </w:p>
    <w:p>
      <w:pPr>
        <w:pStyle w:val="BodyText"/>
      </w:pPr>
      <w:r>
        <w:t xml:space="preserve">One significant area of focus is the integration of Internet of Medical Things (IoMT) devices. In</w:t>
      </w:r>
      <w:r>
        <w:t xml:space="preserve"> </w:t>
      </w:r>
      <w:r>
        <w:rPr>
          <w:bCs/>
          <w:b/>
        </w:rPr>
        <w:t xml:space="preserve">Turkey Istanbul, smart hospitals are beginning to emerge, utilizing data analytics to predict equipment failures before they occur. Herein lies the domain of predictive maintenance, a specialty increasingly sought after in modern</w:t>
      </w:r>
      <w:r>
        <w:rPr>
          <w:bCs/>
          <w:b/>
        </w:rPr>
        <w:t xml:space="preserve"> </w:t>
      </w:r>
      <w:r>
        <w:rPr>
          <w:bCs/>
          <w:b/>
          <w:bCs/>
          <w:b/>
        </w:rPr>
        <w:t xml:space="preserve">Biomedical Engineer</w:t>
      </w:r>
    </w:p>
    <w:p>
      <w:pPr>
        <w:pStyle w:val="BodyText"/>
      </w:pPr>
      <w:r>
        <w:t xml:space="preserve">Additionally, the environmental impact of medical waste is a growing concern. Biomedical engineers in Istanbul are actively involved in developing protocols for the safe disposal and recycling of electronic medical components. This sustainable approach aligns with global green initiatives while ensuring compliance with local environmental laws applicable in</w:t>
      </w:r>
    </w:p>
    <w:p>
      <w:pPr>
        <w:pStyle w:val="BodyText"/>
      </w:pPr>
      <w:r>
        <w:t xml:space="preserve">Turkey Istanbul.</w:t>
      </w:r>
    </w:p>
    <w:bookmarkEnd w:id="23"/>
    <w:bookmarkStart w:id="24" w:name="X9290e45da47f2d1ca54631006fea43417cbcb51"/>
    <w:p>
      <w:pPr>
        <w:pStyle w:val="Heading2"/>
      </w:pPr>
      <w:r>
        <w:t xml:space="preserve">4. The Role of Education and Interdisciplinary Collaboration</w:t>
      </w:r>
    </w:p>
    <w:p>
      <w:pPr>
        <w:pStyle w:val="FirstParagraph"/>
      </w:pPr>
      <w:r>
        <w:t xml:space="preserve">The ecosystem supporting biomedical engineering in</w:t>
      </w:r>
    </w:p>
    <w:p>
      <w:pPr>
        <w:pStyle w:val="BodyText"/>
      </w:pPr>
      <w:r>
        <w:t xml:space="preserve">Turkey Istanbul is heavily reliant on the synergy between academia, industry, and healthcare providers. Universities play a pivotal role in bridging the gap between theoretical knowledge and practical application. Many institutions have established incubation centers where student-led projects address specific local health needs.</w:t>
      </w:r>
    </w:p>
    <w:p>
      <w:pPr>
        <w:pStyle w:val="BodyText"/>
      </w:pPr>
      <w:r>
        <w:t xml:space="preserve">For instance, recent collaborations have focused on developing low-cost prosthetic limbs suitable for arid climates, benefiting both local populations and international aid missions. A</w:t>
      </w:r>
      <w:r>
        <w:t xml:space="preserve"> </w:t>
      </w:r>
      <w:r>
        <w:rPr>
          <w:bCs/>
          <w:b/>
        </w:rPr>
        <w:t xml:space="preserve">Biomedical Engineer</w:t>
      </w:r>
      <w:r>
        <w:t xml:space="preserve">Turkey Istanbul, these collaborative networks foster innovation that transcends borders.</w:t>
      </w:r>
    </w:p>
    <w:p>
      <w:pPr>
        <w:pStyle w:val="BodyText"/>
      </w:pPr>
      <w:r>
        <w:t xml:space="preserve">Biomedical Engineer</w:t>
      </w:r>
    </w:p>
    <w:bookmarkEnd w:id="24"/>
    <w:bookmarkStart w:id="25" w:name="X7a2f84205dc119884c81146e80df47b0e9bd8b1"/>
    <w:p>
      <w:pPr>
        <w:pStyle w:val="Heading2"/>
      </w:pPr>
      <w:r>
        <w:t xml:space="preserve">5. Future Prospects and Strategic Directions</w:t>
      </w:r>
    </w:p>
    <w:p>
      <w:pPr>
        <w:pStyle w:val="FirstParagraph"/>
      </w:pPr>
      <w:r>
        <w:t xml:space="preserve">Looking ahead, the trajectory of biomedical engineering in</w:t>
      </w:r>
      <w:r>
        <w:t xml:space="preserve"> </w:t>
      </w:r>
      <w:r>
        <w:rPr>
          <w:bCs/>
          <w:b/>
        </w:rPr>
        <w:t xml:space="preserve">Turkey IstanbulBiomedical Engineer</w:t>
      </w:r>
    </w:p>
    <w:p>
      <w:pPr>
        <w:pStyle w:val="BodyText"/>
      </w:pPr>
      <w:r>
        <w:t xml:space="preserve">Telemedicine has also gained prominence post-pandemic, extending the reach of medical expertise beyond physical hospital walls. Engineers must now consider remote monitoring devices that transmit real-time data from home care settings to hospitals in</w:t>
      </w:r>
    </w:p>
    <w:p>
      <w:pPr>
        <w:pStyle w:val="BodyText"/>
      </w:pPr>
      <w:r>
        <w:t xml:space="preserve">Turkey Istanbul. This shift necessitates robust cybersecurity measures and reliable connectivity infrastructure.</w:t>
      </w:r>
    </w:p>
    <w:p>
      <w:pPr>
        <w:pStyle w:val="BodyText"/>
      </w:pPr>
      <w:r>
        <w:t xml:space="preserve">Furthermore, the government's "Health Transformation Program" aims to decentralize healthcare services, promoting primary care centers equipped with basic diagnostic tools. This policy will create new opportunities for</w:t>
      </w:r>
      <w:r>
        <w:t xml:space="preserve"> </w:t>
      </w:r>
      <w:r>
        <w:rPr>
          <w:bCs/>
          <w:b/>
        </w:rPr>
        <w:t xml:space="preserve">Biomedical Engineer</w:t>
      </w:r>
    </w:p>
    <w:bookmarkEnd w:id="25"/>
    <w:bookmarkStart w:id="27" w:name="conclusion"/>
    <w:p>
      <w:pPr>
        <w:pStyle w:val="Heading2"/>
      </w:pPr>
      <w:r>
        <w:t xml:space="preserve">6. Conclusion</w:t>
      </w:r>
    </w:p>
    <w:p>
      <w:pPr>
        <w:pStyle w:val="FirstParagraph"/>
      </w:pPr>
      <w:r>
        <w:t xml:space="preserve">In conclusion, the role of the</w:t>
      </w:r>
    </w:p>
    <w:p>
      <w:pPr>
        <w:pStyle w:val="BodyText"/>
      </w:pPr>
      <w:r>
        <w:t xml:space="preserve">Biomedical EngineerTurkey Istanbul. As a nexus of cultural exchange and technological advancement, this city offers a fertile ground for innovation in medical engineering. From maintaining critical care equipment to driving research initiatives in artificial intelligence and sustainable practices, biomedical engineers contribute significantly to public health outcomes.</w:t>
      </w:r>
    </w:p>
    <w:p>
      <w:pPr>
        <w:pStyle w:val="BodyText"/>
      </w:pPr>
      <w:r>
        <w:t xml:space="preserve">The future success of healthcare delivery in</w:t>
      </w:r>
      <w:r>
        <w:t xml:space="preserve"> </w:t>
      </w:r>
      <w:r>
        <w:rPr>
          <w:bCs/>
          <w:b/>
        </w:rPr>
        <w:t xml:space="preserve">Turkey Istanbul depends on continued investment in education, regulatory support, and interdisciplinary collaboration. By empowering</w:t>
      </w:r>
      <w:r>
        <w:rPr>
          <w:bCs/>
          <w:b/>
        </w:rPr>
        <w:t xml:space="preserve"> </w:t>
      </w:r>
      <w:r>
        <w:rPr>
          <w:bCs/>
          <w:b/>
          <w:bCs/>
          <w:b/>
        </w:rPr>
        <w:t xml:space="preserve">Biomedical Engineer</w:t>
      </w:r>
    </w:p>
    <w:bookmarkStart w:id="26" w:name="references"/>
    <w:p>
      <w:pPr>
        <w:pStyle w:val="Heading3"/>
      </w:pPr>
      <w:r>
        <w:t xml:space="preserve">References</w:t>
      </w:r>
    </w:p>
    <w:p>
      <w:pPr>
        <w:pStyle w:val="FirstParagraph"/>
      </w:pPr>
      <w:r>
        <w:t xml:space="preserve">[1] Ministry of Health Turkey. (2023). Strategic Plan for Medical Device Management in Public Hospitals. Ankara: Republic of Turkey Ministry of Health Publications.</w:t>
      </w:r>
    </w:p>
    <w:p>
      <w:pPr>
        <w:pStyle w:val="BodyText"/>
      </w:pPr>
      <w:r>
        <w:t xml:space="preserve">[2] Kaya, M., &amp; Demir, A. (2021). "The Impact of Biomedical Engineering on Patient Safety in Urban Hospitals." Journal of Turkish Medical Devices Association, 15(3), 45-60.</w:t>
      </w:r>
    </w:p>
    <w:p>
      <w:pPr>
        <w:pStyle w:val="BodyText"/>
      </w:pPr>
      <w:r>
        <w:t xml:space="preserve">[3] Istanbul Chamber of Mechanical Engineers. (2022). Annual Report on Healthcare Technology Adoption Trends in Metropolitan Areas. Istanbul: ICME Press.</w:t>
      </w:r>
    </w:p>
    <w:p>
      <w:pPr>
        <w:pStyle w:val="BodyText"/>
      </w:pPr>
      <w:r>
        <w:t xml:space="preserve">[4] World Health Organization Regional Office for Europe. (2023). Health Systems Governance and Medical Equipment Sustainability in Turkey.</w:t>
      </w:r>
    </w:p>
    <w:p>
      <w:pPr>
        <w:pStyle w:val="BodyText"/>
      </w:pPr>
      <w:r>
        <w:t xml:space="preserve">[5] Yılmaz, S. (2024). "AI Integration in Radiology Departments: The Engineer's Perspective." Istanbul University Journal of Biomedical Engineering, 8(1), 112-125.</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2026-07-30T09:49:16Z</dcterms:created>
  <dcterms:modified xsi:type="dcterms:W3CDTF">2026-07-30T09:49:16Z</dcterms:modified>
</cp:coreProperties>
</file>

<file path=docProps/custom.xml><?xml version="1.0" encoding="utf-8"?>
<Properties xmlns="http://schemas.openxmlformats.org/officeDocument/2006/custom-properties" xmlns:vt="http://schemas.openxmlformats.org/officeDocument/2006/docPropsVTypes"/>
</file>