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Biomedical</w:t>
      </w:r>
      <w:r>
        <w:t xml:space="preserve"> </w:t>
      </w:r>
      <w:r>
        <w:t xml:space="preserve">Engineering</w:t>
      </w:r>
      <w:r>
        <w:t xml:space="preserve"> </w:t>
      </w:r>
      <w:r>
        <w:t xml:space="preserve">in</w:t>
      </w:r>
      <w:r>
        <w:t xml:space="preserve"> </w:t>
      </w:r>
      <w:r>
        <w:t xml:space="preserve">Healthcare</w:t>
      </w:r>
      <w:r>
        <w:t xml:space="preserve"> </w:t>
      </w:r>
      <w:r>
        <w:t xml:space="preserve">Systems:</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ca390b7d8700ca01be88ab48813472181d69a77"/>
    <w:p>
      <w:pPr>
        <w:pStyle w:val="Heading1"/>
      </w:pPr>
      <w:r>
        <w:t xml:space="preserve">The Integration of Advanced Biomedical Engineering in Healthcare Systems</w:t>
      </w:r>
    </w:p>
    <w:bookmarkStart w:id="20" w:name="Xc103784c2d60cb3833832c3d489363ab98d9431"/>
    <w:p>
      <w:pPr>
        <w:pStyle w:val="Heading3"/>
      </w:pPr>
      <w:r>
        <w:t xml:space="preserve">A Strategic Analysis for the United Arab Emirates, Abu Dhabi</w:t>
      </w:r>
    </w:p>
    <w:p>
      <w:pPr>
        <w:pStyle w:val="FirstParagraph"/>
      </w:pPr>
      <w:r>
        <w:rPr>
          <w:bCs/>
          <w:b/>
        </w:rPr>
        <w:t xml:space="preserve">Jordan A. Smith, Ph.D.</w:t>
      </w:r>
      <w:r>
        <w:br/>
      </w:r>
      <w:r>
        <w:t xml:space="preserve">Department of Health Policy and Management</w:t>
      </w:r>
      <w:r>
        <w:br/>
      </w:r>
      <w:r>
        <w:t xml:space="preserve">University of Abu Dhabi, United Arab Emirates</w:t>
      </w:r>
      <w:r>
        <w:br/>
      </w:r>
      <w:r>
        <w:br/>
      </w:r>
      <w:r>
        <w:rPr>
          <w:iCs/>
          <w:i/>
        </w:rPr>
        <w:t xml:space="preserve">Received: 12 Oct 2023 | Accepted: 4 Nov 2023 | Published: 15 Dec 2023</w:t>
      </w:r>
    </w:p>
    <w:bookmarkEnd w:id="20"/>
    <w:bookmarkStart w:id="21" w:name="abstract"/>
    <w:p>
      <w:pPr>
        <w:pStyle w:val="Heading3"/>
      </w:pPr>
      <w:r>
        <w:rPr>
          <w:bCs/>
          <w:b/>
        </w:rPr>
        <w:t xml:space="preserve">Abstract</w:t>
      </w:r>
    </w:p>
    <w:p>
      <w:pPr>
        <w:pStyle w:val="FirstParagraph"/>
      </w:pPr>
      <w:r>
        <w:t xml:space="preserve">The rapid expansion of the healthcare sector in the</w:t>
      </w:r>
      <w:r>
        <w:t xml:space="preserve"> </w:t>
      </w:r>
      <w:r>
        <w:rPr>
          <w:bCs/>
          <w:b/>
        </w:rPr>
        <w:t xml:space="preserve">United Arab Emirates, Abu Dhabi</w:t>
      </w:r>
      <w:r>
        <w:t xml:space="preserve">, has necessitated a robust integration of cutting-edge biomedical engineering solutions. This academic journal article explores the pivotal role of the</w:t>
      </w:r>
      <w:r>
        <w:t xml:space="preserve"> </w:t>
      </w:r>
      <w:r>
        <w:rPr>
          <w:bCs/>
          <w:b/>
        </w:rPr>
        <w:t xml:space="preserve">Biomedical Engineer</w:t>
      </w:r>
      <w:r>
        <w:t xml:space="preserve"> </w:t>
      </w:r>
      <w:r>
        <w:t xml:space="preserve">within this dynamic geopolitical and economic landscape. As</w:t>
      </w:r>
      <w:r>
        <w:t xml:space="preserve"> </w:t>
      </w:r>
      <w:r>
        <w:rPr>
          <w:bCs/>
          <w:b/>
        </w:rPr>
        <w:t xml:space="preserve">Abu Dhabi</w:t>
      </w:r>
      <w:r>
        <w:rPr>
          <w:iCs/>
          <w:i/>
        </w:rPr>
        <w:t xml:space="preserve">s’ Health Authority (HA)</w:t>
      </w:r>
      <w:r>
        <w:t xml:space="preserve"> </w:t>
      </w:r>
      <w:r>
        <w:t xml:space="preserve">implements strategic visions such as "Abu Dhabi 2030," the demand for specialized engineering expertise to maintain, innovate, and deploy complex medical technologies has never been higher. This paper analyzes current trends in medical device integration, regulatory frameworks within the</w:t>
      </w:r>
      <w:r>
        <w:t xml:space="preserve"> </w:t>
      </w:r>
      <w:r>
        <w:rPr>
          <w:bCs/>
          <w:b/>
        </w:rPr>
        <w:t xml:space="preserve">United Arab Emirates</w:t>
      </w:r>
      <w:r>
        <w:t xml:space="preserve">, and the educational pathways required to cultivate a local workforce of</w:t>
      </w:r>
      <w:r>
        <w:t xml:space="preserve"> </w:t>
      </w:r>
      <w:r>
        <w:rPr>
          <w:bCs/>
          <w:b/>
        </w:rPr>
        <w:t xml:space="preserve">Biomedical Engineers</w:t>
      </w:r>
      <w:r>
        <w:t xml:space="preserve">. Furthermore, it discusses the challenges related to data security in smart hospitals and proposes recommendations for future policy development. The study concludes that strategic investment in biomedical engineering human capital is essential for sustaining</w:t>
      </w:r>
      <w:r>
        <w:t xml:space="preserve"> </w:t>
      </w:r>
      <w:r>
        <w:rPr>
          <w:bCs/>
          <w:b/>
        </w:rPr>
        <w:t xml:space="preserve">Abu Dhabi’s</w:t>
      </w:r>
      <w:r>
        <w:t xml:space="preserve"> </w:t>
      </w:r>
      <w:r>
        <w:t xml:space="preserve">position as a global leader in healthcare innovation.</w:t>
      </w:r>
    </w:p>
    <w:p>
      <w:pPr>
        <w:pStyle w:val="BodyText"/>
      </w:pPr>
      <w:r>
        <w:rPr>
          <w:iCs/>
          <w:i/>
          <w:bCs/>
          <w:b/>
        </w:rPr>
        <w:t xml:space="preserve">Keywords:</w:t>
      </w:r>
      <w:r>
        <w:t xml:space="preserve"> </w:t>
      </w:r>
      <w:r>
        <w:t xml:space="preserve">Biomedical Engineering, Healthcare Technology, United Arab Emirates, Abu Dhabi Health Authority, Medical Device Regulation, Digital Health.</w:t>
      </w:r>
    </w:p>
    <w:bookmarkEnd w:id="21"/>
    <w:bookmarkStart w:id="22" w:name="i.-introduction"/>
    <w:p>
      <w:pPr>
        <w:pStyle w:val="Heading2"/>
      </w:pPr>
      <w:r>
        <w:t xml:space="preserve">I. Introduction</w:t>
      </w:r>
    </w:p>
    <w:p>
      <w:pPr>
        <w:pStyle w:val="FirstParagraph"/>
      </w:pPr>
      <w:r>
        <w:t xml:space="preserve">The landscape of modern healthcare is increasingly defined by the convergence of medicine and engineering. Within the</w:t>
      </w:r>
      <w:r>
        <w:t xml:space="preserve"> </w:t>
      </w:r>
      <w:r>
        <w:rPr>
          <w:bCs/>
          <w:b/>
        </w:rPr>
        <w:t xml:space="preserve">United Arab Emirates (UAE)</w:t>
      </w:r>
      <w:r>
        <w:t xml:space="preserve">, this convergence is particularly pronounced in the capital emirate,</w:t>
      </w:r>
      <w:r>
        <w:t xml:space="preserve"> </w:t>
      </w:r>
      <w:r>
        <w:rPr>
          <w:bCs/>
          <w:b/>
        </w:rPr>
        <w:t xml:space="preserve">Abu Dhabi</w:t>
      </w:r>
      <w:r>
        <w:t xml:space="preserve">. The city has positioned itself as a hub for medical tourism, research, and innovation. Central to this ambition is the profession of the</w:t>
      </w:r>
      <w:r>
        <w:t xml:space="preserve"> </w:t>
      </w:r>
      <w:r>
        <w:rPr>
          <w:bCs/>
          <w:b/>
        </w:rPr>
        <w:t xml:space="preserve">Biomedical Engineer</w:t>
      </w:r>
      <w:r>
        <w:t xml:space="preserve">, who serves as the critical link between clinical requirements and technological capabilities. Historically viewed merely as maintenance personnel,</w:t>
      </w:r>
      <w:r>
        <w:t xml:space="preserve"> </w:t>
      </w:r>
      <w:r>
        <w:rPr>
          <w:bCs/>
          <w:b/>
        </w:rPr>
        <w:t xml:space="preserve">Biomedical Engineers</w:t>
      </w:r>
      <w:r>
        <w:t xml:space="preserve"> </w:t>
      </w:r>
      <w:r>
        <w:t xml:space="preserve">are now recognized as strategic partners in healthcare delivery systems.</w:t>
      </w:r>
    </w:p>
    <w:p>
      <w:pPr>
        <w:pStyle w:val="BodyText"/>
      </w:pPr>
      <w:r>
        <w:t xml:space="preserve">The government of</w:t>
      </w:r>
    </w:p>
    <w:p>
      <w:pPr>
        <w:pStyle w:val="BodyText"/>
      </w:pPr>
      <w:r>
        <w:t xml:space="preserve">Abu Dhabis’ Health Authority (HA), under the purview of the Department of Health (DoH), has set ambitious goals to enhance patient outcomes through digital transformation and advanced medical infrastructure. These initiatives require a sophisticated understanding of biomedical devices, from magnetic resonance imaging (MRI) systems to implantable cardiac monitors. Consequently, this article examines the evolving role of</w:t>
      </w:r>
      <w:r>
        <w:t xml:space="preserve"> </w:t>
      </w:r>
      <w:r>
        <w:rPr>
          <w:bCs/>
          <w:b/>
        </w:rPr>
        <w:t xml:space="preserve">Biomedical Engineers</w:t>
      </w:r>
      <w:r>
        <w:t xml:space="preserve"> </w:t>
      </w:r>
      <w:r>
        <w:t xml:space="preserve">within the specific regulatory and operational context of</w:t>
      </w:r>
      <w:r>
        <w:t xml:space="preserve"> </w:t>
      </w:r>
      <w:r>
        <w:rPr>
          <w:bCs/>
          <w:b/>
        </w:rPr>
        <w:t xml:space="preserve">Abu Dhabi</w:t>
      </w:r>
      <w:r>
        <w:t xml:space="preserve">, highlighting how their expertise supports the broader national agenda of health excellence in the</w:t>
      </w:r>
    </w:p>
    <w:p>
      <w:pPr>
        <w:pStyle w:val="BodyText"/>
      </w:pPr>
      <w:r>
        <w:rPr>
          <w:iCs/>
          <w:i/>
        </w:rPr>
        <w:t xml:space="preserve">United Arab Emirates.</w:t>
      </w:r>
    </w:p>
    <w:bookmarkEnd w:id="22"/>
    <w:bookmarkStart w:id="25" w:name="X347457c7c5a629250c5d821267d0241fce5e181"/>
    <w:p>
      <w:pPr>
        <w:pStyle w:val="Heading2"/>
      </w:pPr>
      <w:r>
        <w:t xml:space="preserve">II. The Strategic Role of Biomedical Engineering in Abu Dhabi’s Health Ecosystem</w:t>
      </w:r>
    </w:p>
    <w:bookmarkStart w:id="23" w:name="Xbfe04a4a56f7ba962c63e7c6483842b0d7c125e"/>
    <w:p>
      <w:pPr>
        <w:pStyle w:val="Heading3"/>
      </w:pPr>
      <w:r>
        <w:t xml:space="preserve">A. Technological Infrastructure and Maintenance</w:t>
      </w:r>
    </w:p>
    <w:p>
      <w:pPr>
        <w:pStyle w:val="FirstParagraph"/>
      </w:pPr>
      <w:r>
        <w:t xml:space="preserve">In</w:t>
      </w:r>
      <w:r>
        <w:t xml:space="preserve"> </w:t>
      </w:r>
      <w:r>
        <w:rPr>
          <w:bCs/>
          <w:b/>
        </w:rPr>
        <w:t xml:space="preserve">Abu Dhabi</w:t>
      </w:r>
      <w:r>
        <w:t xml:space="preserve">, hospitals such as Sheikh Shakhbout Medical City and Cleveland Clinic Abu Dhabi utilize some of the most advanced medical technologies globally. The complexity of these systems requires specialized oversight that only a qualified</w:t>
      </w:r>
      <w:r>
        <w:t xml:space="preserve"> </w:t>
      </w:r>
      <w:r>
        <w:rPr>
          <w:bCs/>
          <w:b/>
        </w:rPr>
        <w:t xml:space="preserve">Biomedical Engineer</w:t>
      </w:r>
      <w:r>
        <w:t xml:space="preserve"> </w:t>
      </w:r>
      <w:r>
        <w:t xml:space="preserve">can provide. Unlike general IT support, biomedical engineers possess the unique dual competency in both biological sciences and engineering principles necessary to ensure patient safety during equipment operation.</w:t>
      </w:r>
    </w:p>
    <w:p>
      <w:pPr>
        <w:pStyle w:val="BodyText"/>
      </w:pPr>
      <w:r>
        <w:t xml:space="preserve">The reliability of life-support systems, diagnostic imaging units, and surgical robots is paramount. In the high-stakes environment of</w:t>
      </w:r>
      <w:r>
        <w:t xml:space="preserve"> </w:t>
      </w:r>
      <w:r>
        <w:rPr>
          <w:bCs/>
          <w:b/>
        </w:rPr>
        <w:t xml:space="preserve">United Arab Emirates</w:t>
      </w:r>
      <w:r>
        <w:rPr>
          <w:iCs/>
          <w:i/>
        </w:rPr>
        <w:t xml:space="preserve">s’ hospitals</w:t>
      </w:r>
      <w:r>
        <w:t xml:space="preserve">, any downtime due to technical failure can have severe clinical consequences. Therefore,</w:t>
      </w:r>
      <w:r>
        <w:t xml:space="preserve"> </w:t>
      </w:r>
      <w:r>
        <w:rPr>
          <w:bCs/>
          <w:b/>
        </w:rPr>
        <w:t xml:space="preserve">Biomedical Engineers</w:t>
      </w:r>
      <w:r>
        <w:t xml:space="preserve"> </w:t>
      </w:r>
      <w:r>
        <w:t xml:space="preserve">are integral to establishing preventive maintenance schedules and rapid response protocols. Their role extends beyond repair; they are involved in the lifecycle management of medical assets, ensuring that procurement decisions align with long-term technological viability and interoperability standards.</w:t>
      </w:r>
    </w:p>
    <w:bookmarkEnd w:id="23"/>
    <w:bookmarkStart w:id="24" w:name="Xcadf012ada5ccb0c4871acce5b4de43c2966570"/>
    <w:p>
      <w:pPr>
        <w:pStyle w:val="Heading3"/>
      </w:pPr>
      <w:r>
        <w:t xml:space="preserve">B. Innovation and Research &amp; Development (R&amp;D)</w:t>
      </w:r>
    </w:p>
    <w:p>
      <w:pPr>
        <w:pStyle w:val="FirstParagraph"/>
      </w:pPr>
      <w:r>
        <w:t xml:space="preserve">Beyond operational support,</w:t>
      </w:r>
      <w:r>
        <w:t xml:space="preserve"> </w:t>
      </w:r>
      <w:r>
        <w:rPr>
          <w:bCs/>
          <w:b/>
        </w:rPr>
        <w:t xml:space="preserve">Biomedical Engineers</w:t>
      </w:r>
      <w:r>
        <w:t xml:space="preserve"> </w:t>
      </w:r>
      <w:r>
        <w:t xml:space="preserve">in</w:t>
      </w:r>
      <w:r>
        <w:t xml:space="preserve"> </w:t>
      </w:r>
      <w:r>
        <w:rPr>
          <w:bCs/>
          <w:b/>
        </w:rPr>
        <w:t xml:space="preserve">Abu Dhabi</w:t>
      </w:r>
    </w:p>
    <w:p>
      <w:pPr>
        <w:pStyle w:val="BodyText"/>
      </w:pPr>
      <w:r>
        <w:t xml:space="preserve">s’ academic medical centers contribute significantly to R&amp;D. The presence of institutions like the NYU Abu Dhabi’s engineering programs fosters collaboration between academia and clinical practice. These engineers often participate in designing localized solutions for regional health challenges, such as heat-related stress monitoring devices or telemedicine platforms tailored for remote areas in</w:t>
      </w:r>
      <w:r>
        <w:t xml:space="preserve"> </w:t>
      </w:r>
      <w:r>
        <w:rPr>
          <w:bCs/>
          <w:b/>
        </w:rPr>
        <w:t xml:space="preserve">Abu Dhabi</w:t>
      </w:r>
      <w:r>
        <w:t xml:space="preserve">.</w:t>
      </w:r>
    </w:p>
    <w:p>
      <w:pPr>
        <w:pStyle w:val="BodyText"/>
      </w:pPr>
      <w:r>
        <w:t xml:space="preserve">This innovation ecosystem is supported by government grants and initiatives like the Abu Dhabi Economic Vision 2030, which emphasizes a knowledge-based economy. Here, the</w:t>
      </w:r>
      <w:r>
        <w:t xml:space="preserve"> </w:t>
      </w:r>
      <w:r>
        <w:rPr>
          <w:bCs/>
          <w:b/>
        </w:rPr>
        <w:t xml:space="preserve">Biomedical Engineer</w:t>
      </w:r>
      <w:r>
        <w:t xml:space="preserve"> </w:t>
      </w:r>
      <w:r>
        <w:t xml:space="preserve">acts as an innovator, translating clinical pain points into engineering prototypes. For instance, recent collaborations have focused on AI-driven diagnostic tools that assist radiologists in interpreting complex scans quickly and accurately.</w:t>
      </w:r>
    </w:p>
    <w:bookmarkEnd w:id="24"/>
    <w:bookmarkEnd w:id="25"/>
    <w:bookmarkStart w:id="27" w:name="Xb2208fdd677abc605fd9ab326ac47883f45b004"/>
    <w:p>
      <w:pPr>
        <w:pStyle w:val="Heading2"/>
      </w:pPr>
      <w:r>
        <w:t xml:space="preserve">III. Regulatory Frameworks and Professional Standards in the UAE</w:t>
      </w:r>
    </w:p>
    <w:bookmarkStart w:id="26" w:name="a.-doh-licensing-and-compliance"/>
    <w:p>
      <w:pPr>
        <w:pStyle w:val="Heading3"/>
      </w:pPr>
      <w:r>
        <w:t xml:space="preserve">A. DoH Licensing and Compliance</w:t>
      </w:r>
    </w:p>
    <w:p>
      <w:pPr>
        <w:pStyle w:val="FirstParagraph"/>
      </w:pPr>
      <w:r>
        <w:t xml:space="preserve">The practice of biomedical engineering in</w:t>
      </w:r>
      <w:r>
        <w:t xml:space="preserve"> </w:t>
      </w:r>
      <w:r>
        <w:rPr>
          <w:bCs/>
          <w:b/>
        </w:rPr>
        <w:t xml:space="preserve">Abu Dhabi</w:t>
      </w:r>
      <w:r>
        <w:rPr>
          <w:iCs/>
          <w:i/>
        </w:rPr>
        <w:t xml:space="preserve">s’ healthcare facilities is strictly regulated by the Department of Health (DoD).</w:t>
      </w:r>
      <w:r>
        <w:t xml:space="preserve">To ensure public safety, all</w:t>
      </w:r>
      <w:r>
        <w:t xml:space="preserve"> </w:t>
      </w:r>
      <w:r>
        <w:rPr>
          <w:bCs/>
          <w:b/>
        </w:rPr>
        <w:t xml:space="preserve">Biomedical Engineers</w:t>
      </w:r>
      <w:r>
        <w:rPr>
          <w:iCs/>
          <w:i/>
        </w:rPr>
        <w:t xml:space="preserve">s must be licensed to work within the Emirate.</w:t>
      </w:r>
      <w:r>
        <w:t xml:space="preserve">This process involves rigorous assessment of educational credentials and professional experience. The DoD aligns its standards with international best practices, ensuring that engineers working in</w:t>
      </w:r>
    </w:p>
    <w:p>
      <w:pPr>
        <w:pStyle w:val="BodyText"/>
      </w:pPr>
      <w:r>
        <w:t xml:space="preserve">United Arab Emiratess’ hospitals meet global competency benchmarks.</w:t>
      </w:r>
    </w:p>
    <w:p>
      <w:pPr>
        <w:pStyle w:val="BodyText"/>
      </w:pPr>
      <w:r>
        <w:t xml:space="preserve">Compliance also extends to the certification of medical devices themselves.</w:t>
      </w:r>
      <w:r>
        <w:t xml:space="preserve"> </w:t>
      </w:r>
      <w:r>
        <w:rPr>
          <w:bCs/>
          <w:b/>
        </w:rPr>
        <w:t xml:space="preserve">Biomedical Engineers</w:t>
      </w:r>
      <w:r>
        <w:rPr>
          <w:iCs/>
          <w:i/>
        </w:rPr>
        <w:t xml:space="preserve">s play a crucial role in verifying that equipment meets DoD and international standards (such as ISO 13485) before clinical deployment. This regulatory oversight is vital for maintaining the high reputation of healthcare services in</w:t>
      </w:r>
      <w:r>
        <w:rPr>
          <w:iCs/>
          <w:i/>
        </w:rPr>
        <w:t xml:space="preserve"> </w:t>
      </w:r>
      <w:r>
        <w:rPr>
          <w:bCs/>
          <w:b/>
          <w:iCs/>
          <w:i/>
        </w:rPr>
        <w:t xml:space="preserve">Abu Dhabi</w:t>
      </w:r>
      <w:r>
        <w:rPr>
          <w:iCs/>
          <w:i/>
        </w:rPr>
        <w:t xml:space="preserve">.</w:t>
      </w:r>
    </w:p>
    <w:p>
      <w:pPr>
        <w:pStyle w:val="BodyText"/>
      </w:pPr>
      <w:r>
        <w:t xml:space="preserve">B. Data Security and Interoperability</w:t>
      </w:r>
    </w:p>
    <w:p>
      <w:pPr>
        <w:pStyle w:val="BodyText"/>
      </w:pPr>
      <w:r>
        <w:t xml:space="preserve">As</w:t>
      </w:r>
    </w:p>
    <w:p>
      <w:pPr>
        <w:pStyle w:val="BodyText"/>
      </w:pPr>
      <w:r>
        <w:t xml:space="preserve">Abu Dhabis’ hospitals transition toward smart hospital models, the intersection of engineering and cybersecurity becomes critical. Medical devices are increasingly connected to hospital networks, creating vulnerabilities that must be managed by technically proficient professionals.</w:t>
      </w:r>
      <w:r>
        <w:t xml:space="preserve"> </w:t>
      </w:r>
      <w:r>
        <w:rPr>
          <w:bCs/>
          <w:b/>
        </w:rPr>
        <w:t xml:space="preserve">Biomedical Engineers</w:t>
      </w:r>
    </w:p>
    <w:p>
      <w:pPr>
        <w:pStyle w:val="BodyText"/>
      </w:pPr>
      <w:r>
        <w:t xml:space="preserve">s in the UAE are now required to have foundational knowledge in cybersecurity protocols to protect patient data integrity. This is particularly relevant given the strict data protection laws enforced within the</w:t>
      </w:r>
      <w:r>
        <w:t xml:space="preserve"> </w:t>
      </w:r>
      <w:r>
        <w:rPr>
          <w:bCs/>
          <w:b/>
        </w:rPr>
        <w:t xml:space="preserve">United Arab Emirates.</w:t>
      </w:r>
    </w:p>
    <w:bookmarkEnd w:id="26"/>
    <w:bookmarkEnd w:id="27"/>
    <w:bookmarkStart w:id="28" w:name="X2002c53cae559618d9dd26d27ab688c89b0c6b7"/>
    <w:p>
      <w:pPr>
        <w:pStyle w:val="Heading2"/>
      </w:pPr>
      <w:r>
        <w:t xml:space="preserve">IV. Educational Pathways and Workforce Development</w:t>
      </w:r>
    </w:p>
    <w:p>
      <w:pPr>
        <w:pStyle w:val="FirstParagraph"/>
      </w:pPr>
      <w:r>
        <w:t xml:space="preserve">To sustain its growth,</w:t>
      </w:r>
    </w:p>
    <w:p>
      <w:pPr>
        <w:pStyle w:val="BodyText"/>
      </w:pPr>
      <w:r>
        <w:t xml:space="preserve">Abu Dhabis’ healthcare sector faces a challenge in sourcing enough qualified local talent. The number of</w:t>
      </w:r>
    </w:p>
    <w:p>
      <w:pPr>
        <w:pStyle w:val="BodyText"/>
      </w:pPr>
      <w:r>
        <w:t xml:space="preserve">Biomedical Engineerss graduating from local universities is increasing but may not yet match the demand. Programs at Khalifa University and the University of Sharjah (serving the wider region) are expanding their curricula to include more practical, clinical rotations.</w:t>
      </w:r>
    </w:p>
    <w:p>
      <w:pPr>
        <w:pStyle w:val="BodyText"/>
      </w:pPr>
      <w:r>
        <w:t xml:space="preserve">Nationalization policiess’ (Tawteen)</w:t>
      </w:r>
    </w:p>
    <w:p>
      <w:pPr>
        <w:pStyle w:val="BodyText"/>
      </w:pPr>
      <w:r>
        <w:t xml:space="preserve">s’ in</w:t>
      </w:r>
      <w:r>
        <w:t xml:space="preserve"> </w:t>
      </w:r>
      <w:r>
        <w:rPr>
          <w:bCs/>
          <w:b/>
        </w:rPr>
        <w:t xml:space="preserve">Abu Dhabi</w:t>
      </w:r>
    </w:p>
    <w:p>
      <w:pPr>
        <w:pStyle w:val="BodyText"/>
      </w:pPr>
      <w:r>
        <w:t xml:space="preserve">s’ encourage private healthcare providers to hire Emirati nationals. Consequently, there is a strong emphasis on creating attractive career pathways for young</w:t>
      </w:r>
    </w:p>
    <w:p>
      <w:pPr>
        <w:pStyle w:val="BodyText"/>
      </w:pPr>
      <w:r>
        <w:t xml:space="preserve">Biomedical Engineers.This includes sponsorship programs, continuous professional development (CPD), and opportunities for specialization in fields such as neuro-engineering or tissue engineering.</w:t>
      </w:r>
    </w:p>
    <w:p>
      <w:pPr>
        <w:pStyle w:val="BodyText"/>
      </w:pPr>
      <w:r>
        <w:t xml:space="preserve">Furthermore, international partnerships play a significant role. Many</w:t>
      </w:r>
      <w:r>
        <w:t xml:space="preserve"> </w:t>
      </w:r>
      <w:r>
        <w:rPr>
          <w:iCs/>
          <w:i/>
          <w:bCs/>
          <w:b/>
        </w:rPr>
        <w:t xml:space="preserve">Biomedical Engineers</w:t>
      </w:r>
      <w:r>
        <w:rPr>
          <w:iCs/>
          <w:i/>
        </w:rPr>
        <w:t xml:space="preserve">s in</w:t>
      </w:r>
      <w:r>
        <w:rPr>
          <w:iCs/>
          <w:i/>
        </w:rPr>
        <w:t xml:space="preserve"> </w:t>
      </w:r>
      <w:r>
        <w:rPr>
          <w:bCs/>
          <w:b/>
          <w:iCs/>
          <w:i/>
        </w:rPr>
        <w:t xml:space="preserve">Abu Dhabi</w:t>
      </w:r>
      <w:r>
        <w:rPr>
          <w:iCs/>
          <w:i/>
          <w:bCs/>
          <w:b/>
          <w:iCs/>
          <w:i/>
        </w:rPr>
        <w:t xml:space="preserve">United Arab Emirates.</w:t>
      </w:r>
    </w:p>
    <w:bookmarkEnd w:id="28"/>
    <w:bookmarkStart w:id="29" w:name="v.-challenges-and-future-directions"/>
    <w:p>
      <w:pPr>
        <w:pStyle w:val="Heading2"/>
      </w:pPr>
      <w:r>
        <w:t xml:space="preserve">V. Challenges and Future Directions</w:t>
      </w:r>
    </w:p>
    <w:p>
      <w:pPr>
        <w:pStyle w:val="FirstParagraph"/>
      </w:pPr>
      <w:r>
        <w:t xml:space="preserve">Despite significant progress, challenges remain. Rapid technological obsolescence requires continuous upskilling for</w:t>
      </w:r>
    </w:p>
    <w:p>
      <w:pPr>
        <w:pStyle w:val="BodyText"/>
      </w:pPr>
      <w:r>
        <w:t xml:space="preserve">Biomedical Engineers.The cost of importing specialized spare parts can be high, affecting maintenance budgets in</w:t>
      </w:r>
    </w:p>
    <w:p>
      <w:pPr>
        <w:pStyle w:val="BodyText"/>
      </w:pPr>
      <w:r>
        <w:rPr>
          <w:iCs/>
          <w:i/>
        </w:rPr>
        <w:t xml:space="preserve">Abu Dhabi’s</w:t>
      </w:r>
      <w:r>
        <w:t xml:space="preserve">Hospitals.</w:t>
      </w:r>
      <w:r>
        <w:rPr>
          <w:iCs/>
          <w:i/>
        </w:rPr>
        <w:t xml:space="preserve">Furthermore, the integration of AI and robotics demands that engineers understand algorithmic biases and ethical implications, a new dimension to their traditional role.</w:t>
      </w:r>
    </w:p>
    <w:p>
      <w:pPr>
        <w:pStyle w:val="BodyText"/>
      </w:pPr>
      <w:r>
        <w:t xml:space="preserve">Looking forward, the strategy for</w:t>
      </w:r>
    </w:p>
    <w:p>
      <w:pPr>
        <w:pStyle w:val="BodyText"/>
      </w:pPr>
      <w:r>
        <w:t xml:space="preserve">United Arab Emirates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Biomedical Engineering in Healthcare Systems: A Strategic Analysis for the United Arab Emirates, Abu Dhabi</dc:title>
  <dc:creator/>
  <cp:keywords/>
  <dcterms:created xsi:type="dcterms:W3CDTF">2026-07-30T07:56:50Z</dcterms:created>
  <dcterms:modified xsi:type="dcterms:W3CDTF">2026-07-30T07:56:50Z</dcterms:modified>
</cp:coreProperties>
</file>

<file path=docProps/custom.xml><?xml version="1.0" encoding="utf-8"?>
<Properties xmlns="http://schemas.openxmlformats.org/officeDocument/2006/custom-properties" xmlns:vt="http://schemas.openxmlformats.org/officeDocument/2006/docPropsVTypes"/>
</file>