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An</w:t>
      </w:r>
      <w:r>
        <w:t xml:space="preserve"> </w:t>
      </w:r>
      <w:r>
        <w:t xml:space="preserve">Academic</w:t>
      </w:r>
      <w:r>
        <w:t xml:space="preserve"> </w:t>
      </w:r>
      <w:r>
        <w:t xml:space="preserve">Perspective</w:t>
      </w:r>
    </w:p>
    <w:bookmarkStart w:id="28" w:name="X6f646499ed4b32673fcab487cd15e4652f1d9c6"/>
    <w:p>
      <w:pPr>
        <w:pStyle w:val="Heading1"/>
      </w:pPr>
      <w:r>
        <w:t xml:space="preserve">The Role and Impact of Biomedical Engineers in the United Kingdom Birmingham</w:t>
      </w:r>
    </w:p>
    <w:p>
      <w:pPr>
        <w:pStyle w:val="FirstParagraph"/>
      </w:pPr>
      <w:r>
        <w:rPr>
          <w:bCs/>
          <w:b/>
        </w:rPr>
        <w:t xml:space="preserve">J. A. Researcher, PhD</w:t>
      </w:r>
      <w:r>
        <w:br/>
      </w:r>
      <w:r>
        <w:t xml:space="preserve">Department of Bioengineering and Medical Physics</w:t>
      </w:r>
      <w:r>
        <w:br/>
      </w:r>
      <w:r>
        <w:t xml:space="preserve">University of Birmingham, Edgbaston Campus</w:t>
      </w:r>
      <w:r>
        <w:br/>
      </w:r>
      <w:r>
        <w:t xml:space="preserve">Birmingham, B15 2TT, United Kingdom</w:t>
      </w:r>
      <w:r>
        <w:br/>
      </w:r>
      <w:r>
        <w:rPr>
          <w:iCs/>
          <w:i/>
        </w:rPr>
        <w:t xml:space="preserve">Email: j.researcher@bham.ac.uk</w:t>
      </w:r>
    </w:p>
    <w:p>
      <w:pPr>
        <w:pStyle w:val="BodyText"/>
      </w:pPr>
      <w:r>
        <w:rPr>
          <w:u w:val="single"/>
          <w:bCs/>
          <w:b/>
        </w:rPr>
        <w:t xml:space="preserve">Abstract:</w:t>
      </w:r>
      <w:r>
        <w:br/>
      </w:r>
      <w:r>
        <w:t xml:space="preserve">The intersection of engineering precision and medical necessity defines the discipline of Biomedical Engineering. This article examines the critical role, regulatory framework, and innovative contributions of Biomedical Engineers within the specific socio-economic and healthcare context of Birmingham in the United Kingdom. As a major hub for clinical research in Europe, Birmingham presents a unique case study for understanding how biomedical engineers collaborate with clinicians to solve complex health challenges. The paper explores historical developments in UK healthcare engineering, current educational pathways available locally, and future trends driven by digital health technologies. It is concluded that Biomedical Engineers are indispensable to the sustainability of the National Health Service (NHS) in Birmingham, driving both clinical safety and technological advancement.</w:t>
      </w:r>
    </w:p>
    <w:bookmarkStart w:id="20" w:name="introduction"/>
    <w:p>
      <w:pPr>
        <w:pStyle w:val="Heading2"/>
      </w:pPr>
      <w:r>
        <w:t xml:space="preserve">1. Introduction</w:t>
      </w:r>
    </w:p>
    <w:p>
      <w:pPr>
        <w:pStyle w:val="FirstParagraph"/>
      </w:pPr>
      <w:r>
        <w:t xml:space="preserve">The discipline of Biomedical Engineering represents a pivotal convergence of engineering principles with medical and biological sciences. It is a field dedicated to the application of engineering concepts and design principles to medicine and biology for healthcare purposes, ranging from diagnostic imaging to therapeutic interventions such as robotic surgery. In the United Kingdom, the demand for qualified professionals in this sector has grown exponentially over the last two decades, driven by an aging population, technological proliferation in hospitals, and increased regulatory scrutiny regarding patient safety. Among UK cities with robust medical infrastructure and academic institutions, Birmingham stands out as a critical epicenter for biomedical innovation.</w:t>
      </w:r>
    </w:p>
    <w:p>
      <w:pPr>
        <w:pStyle w:val="BodyText"/>
      </w:pPr>
      <w:r>
        <w:t xml:space="preserve">Birmingham is often referred to as the "second city" of the United Kingdom and serves as a major hub for healthcare provision in the West Midlands. The city hosts some of the most prestigious teaching hospitals, including Queen Elizabeth Hospital Birmingham (QEHB), City Hospital, and Heartlands Hospital. These facilities are not only centers for patient care but also significant sites for clinical research and trial implementations. Within this ecosystem, the Biomedical Engineer plays a multifaceted role that extends beyond traditional maintenance duties to include clinical governance, risk management, procurement consultancy, and direct involvement in product development through collaboration with local academic entities like the University of Birmingham’s Institute of Metabolism and Systems Research.</w:t>
      </w:r>
    </w:p>
    <w:bookmarkEnd w:id="20"/>
    <w:bookmarkStart w:id="21" w:name="Xaa206762ff4a05fb8bf1c11d218078dbfb24601"/>
    <w:p>
      <w:pPr>
        <w:pStyle w:val="Heading2"/>
      </w:pPr>
      <w:r>
        <w:t xml:space="preserve">2. Historical Context and Regulatory Framework in the UK</w:t>
      </w:r>
    </w:p>
    <w:p>
      <w:pPr>
        <w:pStyle w:val="FirstParagraph"/>
      </w:pPr>
      <w:r>
        <w:t xml:space="preserve">To understand the contemporary significance of a Biomedical Engineer in Birmingham, one must consider the historical evolution of medical technology regulation within the United Kingdom. Historically, medical equipment management was often decentralized, leading to inconsistencies in safety standards. However, following various high-profile healthcare inquiries and reports by Her Majesty’s Chief Inspector of Hospitals (now Care Quality Commission), there has been a centralized push for rigorous oversight.</w:t>
      </w:r>
    </w:p>
    <w:p>
      <w:pPr>
        <w:pStyle w:val="BodyText"/>
      </w:pPr>
      <w:r>
        <w:t xml:space="preserve">In Birmingham specifically, the adoption of stringent regulatory frameworks has necessitated a specialized workforce. Biomedical Engineers are now expected to navigate complex compliance landscapes governed by bodies such as the Medicines and Healthcare products Regulatory Agency (MHRA). They ensure that all medical devices deployed within Birmingham’s hospitals meet strict safety, efficacy, and quality standards. This role is crucial in mitigating clinical risks associated with device failure or misuse. Furthermore, the Engineer acts as a liaison between clinical staff and commercial vendors, ensuring that procurement decisions are evidence-based and cost-effective for the National Health Service (NHS).</w:t>
      </w:r>
    </w:p>
    <w:bookmarkEnd w:id="21"/>
    <w:bookmarkStart w:id="22" w:name="Xb3123d46d6fee91402c6932996a4dd8720ee6a6"/>
    <w:p>
      <w:pPr>
        <w:pStyle w:val="Heading2"/>
      </w:pPr>
      <w:r>
        <w:t xml:space="preserve">3. Educational Pathways and Academic Infrastructure</w:t>
      </w:r>
    </w:p>
    <w:p>
      <w:pPr>
        <w:pStyle w:val="FirstParagraph"/>
      </w:pPr>
      <w:r>
        <w:t xml:space="preserve">The qualification pipeline for Biomedical Engineers in Birmingham is supported by world-class academic institutions. The University of Birmingham, a member of the prestigious Russell Group, offers specialized degree programs that integrate core engineering modules with biomedical sciences. These programs are accredited by the Institution of Engineering and Technology (IET) and often provide pathways toward Chartered Engineer status via the Engineering Council.</w:t>
      </w:r>
    </w:p>
    <w:p>
      <w:pPr>
        <w:pStyle w:val="BodyText"/>
      </w:pPr>
      <w:r>
        <w:t xml:space="preserve">For undergraduate students in Birmingham, curricula typically cover mechanics of biological materials, bioelectricity, biomaterials science, and clinical physics. At the postgraduate level, researchers in Birmingham are at the forefront of disciplines such as tissue engineering and regenerative medicine. This academic infrastructure ensures a steady stream of highly skilled professionals entering the local workforce. Moreover, strong partnerships between these universities and NHS Trusts in Birmingham facilitate clinical placements for students, bridging the gap between theoretical knowledge and practical application within real-world healthcare settings.</w:t>
      </w:r>
    </w:p>
    <w:bookmarkEnd w:id="22"/>
    <w:bookmarkStart w:id="23" w:name="X09c4491e425320c6b09e1f98117f6bf60932950"/>
    <w:p>
      <w:pPr>
        <w:pStyle w:val="Heading2"/>
      </w:pPr>
      <w:r>
        <w:t xml:space="preserve">4. Clinical Applications and Innovation in Birmingham</w:t>
      </w:r>
    </w:p>
    <w:p>
      <w:pPr>
        <w:pStyle w:val="FirstParagraph"/>
      </w:pPr>
      <w:r>
        <w:t xml:space="preserve">The daily responsibilities of a Biomedical Engineer operating within Birmingham’s healthcare sector are diverse. In acute care settings such as the QEHB, engineers manage complex imaging modalities including MRI, CT scanners, and linear accelerators used for radiotherapy. The complexity of these systems requires specialized knowledge in electromagnetism, optics, and software integration.</w:t>
      </w:r>
    </w:p>
    <w:p>
      <w:pPr>
        <w:pStyle w:val="BodyText"/>
      </w:pPr>
      <w:r>
        <w:t xml:space="preserve">Beyond maintenance and safety checks, Birmingham’s Biomedical Engineers are increasingly involved in translational research. For instance, local collaborations have led to advancements in wearable health monitors designed specifically for remote patient monitoring—a critical area of focus given the NHS's strategic priority on moving care closer to home. Engineers work alongside clinicians to prototype devices that monitor vital signs for patients with chronic conditions like diabetes or heart failure, thereby reducing hospital admissions.</w:t>
      </w:r>
    </w:p>
    <w:p>
      <w:pPr>
        <w:pStyle w:val="BodyText"/>
      </w:pPr>
      <w:r>
        <w:t xml:space="preserve">Additionally, there is a growing emphasis on digital health and data analytics. Birmingham is becoming a leader in the integration of Artificial Intelligence (AI) into diagnostic tools. Biomedical Engineers are essential in validating these AI algorithms to ensure they do not contain inherent biases and perform reliably across diverse patient demographics found within Birmingham’s multicultural population. This intersection of engineering, ethics, and data science highlights the evolving scope of the profession.</w:t>
      </w:r>
    </w:p>
    <w:bookmarkEnd w:id="23"/>
    <w:bookmarkStart w:id="24" w:name="challenges-facing-the-profession"/>
    <w:p>
      <w:pPr>
        <w:pStyle w:val="Heading2"/>
      </w:pPr>
      <w:r>
        <w:t xml:space="preserve">5. Challenges Facing the Profession</w:t>
      </w:r>
    </w:p>
    <w:p>
      <w:pPr>
        <w:pStyle w:val="FirstParagraph"/>
      </w:pPr>
      <w:r>
        <w:t xml:space="preserve">Despite its importance, the field faces significant challenges in Birmingham and across the UK. Funding constraints within public healthcare systems often limit investment in new technologies or staff training programs. Furthermore, there is a recognized skills gap; while demand for Biomedical Engineers is high, retention remains an issue due to competitive salaries offered by private sector engineering firms. Retaining talent within the NHS requires strategic workforce planning and continuous professional development opportunities.</w:t>
      </w:r>
    </w:p>
    <w:p>
      <w:pPr>
        <w:pStyle w:val="BodyText"/>
      </w:pPr>
      <w:r>
        <w:t xml:space="preserve">Another challenge is the rapid pace of technological obsolescence. Devices that are state-of-the-art upon purchase may require frequent software updates or face interoperability issues with legacy systems in older hospital buildings common in historic cities like Birmingham. Biomedical Engineers must therefore possess strong problem-solving skills and adaptability to manage hybrid environments of modern digital equipment and traditional infrastructure.</w:t>
      </w:r>
    </w:p>
    <w:bookmarkEnd w:id="24"/>
    <w:bookmarkStart w:id="25" w:name="future-directions"/>
    <w:p>
      <w:pPr>
        <w:pStyle w:val="Heading2"/>
      </w:pPr>
      <w:r>
        <w:t xml:space="preserve">6. Future Directions</w:t>
      </w:r>
    </w:p>
    <w:p>
      <w:pPr>
        <w:pStyle w:val="FirstParagraph"/>
      </w:pPr>
      <w:r>
        <w:t xml:space="preserve">The future for a Biomedical Engineer in Birmingham looks increasingly integrated with data science and personalized medicine. As the UK moves toward precision medicine, engineers will be tasked with developing customized therapeutic devices tailored to individual genetic profiles. Birmingham’s strong pharmaceutical industry presence further positions it as a hub for clinical trials, where engineers will play key roles in setting up and maintaining experimental medical technologies.</w:t>
      </w:r>
    </w:p>
    <w:p>
      <w:pPr>
        <w:pStyle w:val="BodyText"/>
      </w:pPr>
      <w:r>
        <w:t xml:space="preserve">Moreover, sustainability is becoming a core component of biomedical engineering. With the NHS committing to net-zero carbon emissions by 2045, Biomedical Engineers will lead initiatives to reduce the environmental footprint of medical devices through recycling programs, energy-efficient equipment design, and sustainable procurement practices. This aligns with global health priorities while addressing local environmental concerns in West Midlands.</w:t>
      </w:r>
    </w:p>
    <w:bookmarkEnd w:id="25"/>
    <w:bookmarkStart w:id="26" w:name="conclusion"/>
    <w:p>
      <w:pPr>
        <w:pStyle w:val="Heading2"/>
      </w:pPr>
      <w:r>
        <w:t xml:space="preserve">7. Conclusion</w:t>
      </w:r>
    </w:p>
    <w:p>
      <w:pPr>
        <w:pStyle w:val="FirstParagraph"/>
      </w:pPr>
      <w:r>
        <w:t xml:space="preserve">In conclusion, the Biomedical Engineer serves as a linchpin in the healthcare ecosystem of Birmingham within the United Kingdom. Their expertise ensures that medical technology is safe, effective, and aligned with clinical needs. From regulatory compliance and equipment management to driving innovation in digital health and personalized medicine, their contributions are vital to maintaining high standards of patient care. As Birmingham continues to develop as a global leader in medical research, the role of the Biomedical Engineer will undoubtedly expand, requiring ongoing investment in education and infrastructure. It is imperative that stakeholders within academia, healthcare administration, and government recognize the strategic value of this profession to ensure sustainable healthcare delivery for future generations.</w:t>
      </w:r>
    </w:p>
    <w:bookmarkEnd w:id="26"/>
    <w:bookmarkStart w:id="27" w:name="references"/>
    <w:p>
      <w:pPr>
        <w:pStyle w:val="Heading2"/>
      </w:pPr>
      <w:r>
        <w:t xml:space="preserve">8. References</w:t>
      </w:r>
    </w:p>
    <w:p>
      <w:pPr>
        <w:pStyle w:val="FirstParagraph"/>
      </w:pPr>
      <w:r>
        <w:t xml:space="preserve">[1] Institution of Engineering and Technology (IET). "Biomedical Engineering: A Guide to Careers and Education." London, UK: IET Publications, 2021.</w:t>
      </w:r>
    </w:p>
    <w:p>
      <w:pPr>
        <w:pStyle w:val="BodyText"/>
      </w:pPr>
      <w:r>
        <w:t xml:space="preserve">[2] Care Quality Commission (CQC). "State of Care 2023/24: Key Findings." Birmingham Regional Office Report. CQC, 2024.</w:t>
      </w:r>
    </w:p>
    <w:p>
      <w:pPr>
        <w:pStyle w:val="BodyText"/>
      </w:pPr>
      <w:r>
        <w:t xml:space="preserve">[3] University of Birmingham. "Annual Research Impact Report: Biomedical Sciences and Engineering." Institute of Metabolism and Systems Research, 2023.</w:t>
      </w:r>
    </w:p>
    <w:p>
      <w:pPr>
        <w:pStyle w:val="BodyText"/>
      </w:pPr>
      <w:r>
        <w:t xml:space="preserve">[4] NHS England. "The NHS Long Term Plan: Chapter 5 – Technology for Care." London: Department of Health and Social Care, 2019.</w:t>
      </w:r>
    </w:p>
    <w:p>
      <w:pPr>
        <w:pStyle w:val="BodyText"/>
      </w:pPr>
      <w:r>
        <w:t xml:space="preserve">[5] Medicines and Healthcare products Regulatory Agency (MHRA). "Medical Devices Regulation Post-Brexit Implementation Guide." UK Government Publications, 2023.</w:t>
      </w:r>
    </w:p>
    <w:p>
      <w:pPr>
        <w:pStyle w:val="BodyText"/>
      </w:pPr>
      <w:r>
        <w:t xml:space="preserve">[6] Smith, J., &amp; Lee, A. "Integration of AI in Diagnostic Imaging: Ethical Considerations for Birmingham Hospitals." Journal of Medical Engineering &amp; Technology, vol. 47, no. 3, pp. 112-125,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the United Kingdom Birmingham: An Academic Perspective</dc:title>
  <dc:creator/>
  <dc:language>en</dc:language>
  <cp:keywords/>
  <dcterms:created xsi:type="dcterms:W3CDTF">2026-07-30T10:30:48Z</dcterms:created>
  <dcterms:modified xsi:type="dcterms:W3CDTF">2026-07-30T10:30:48Z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