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Advanced</w:t>
      </w:r>
      <w:r>
        <w:t xml:space="preserve"> </w:t>
      </w:r>
      <w:r>
        <w:t xml:space="preserve">Medical</w:t>
      </w:r>
      <w:r>
        <w:t xml:space="preserve"> </w:t>
      </w:r>
      <w:r>
        <w:t xml:space="preserve">Ecosystem</w:t>
      </w:r>
      <w:r>
        <w:t xml:space="preserve"> </w:t>
      </w:r>
      <w:r>
        <w:t xml:space="preserve">of</w:t>
      </w:r>
      <w:r>
        <w:t xml:space="preserve"> </w:t>
      </w:r>
      <w:r>
        <w:t xml:space="preserve">Los</w:t>
      </w:r>
      <w:r>
        <w:t xml:space="preserve"> </w:t>
      </w:r>
      <w:r>
        <w:t xml:space="preserve">Angeles</w:t>
      </w:r>
    </w:p>
    <w:bookmarkStart w:id="31" w:name="Xf88ba7d96e8bc872fd77716d4f88b8d444fd967"/>
    <w:p>
      <w:pPr>
        <w:pStyle w:val="Heading1"/>
      </w:pPr>
      <w:r>
        <w:t xml:space="preserve">The Role of the Biomedical Engineer in the Advanced Medical Ecosystem of Los Angeles</w:t>
      </w:r>
    </w:p>
    <w:p>
      <w:pPr>
        <w:pStyle w:val="FirstParagraph"/>
      </w:pPr>
      <w:r>
        <w:rPr>
          <w:bCs/>
          <w:b/>
        </w:rPr>
        <w:t xml:space="preserve">Jordan A. Mitchell, PhD, PE</w:t>
      </w:r>
    </w:p>
    <w:p>
      <w:pPr>
        <w:pStyle w:val="BodyText"/>
      </w:pPr>
      <w:r>
        <w:t xml:space="preserve">School of Engineering and Applied Science</w:t>
      </w:r>
      <w:r>
        <w:br/>
      </w:r>
      <w:r>
        <w:t xml:space="preserve">University of California, Los Angeles</w:t>
      </w:r>
      <w:r>
        <w:br/>
      </w:r>
      <w:r>
        <w:t xml:space="preserve">Los Angeles, CA 90095</w:t>
      </w:r>
    </w:p>
    <w:p>
      <w:pPr>
        <w:pStyle w:val="BodyText"/>
      </w:pPr>
      <w:r>
        <w:br/>
      </w:r>
      <w:r>
        <w:rPr>
          <w:iCs/>
          <w:i/>
        </w:rPr>
        <w:t xml:space="preserve">Submitted for publication in the Journal of Regional Medical Technology &amp; Innovation.</w:t>
      </w:r>
    </w:p>
    <w:bookmarkStart w:id="20" w:name="abstract"/>
    <w:p>
      <w:pPr>
        <w:pStyle w:val="Heading2"/>
      </w:pPr>
      <w:r>
        <w:t xml:space="preserve">Abstract</w:t>
      </w:r>
    </w:p>
    <w:p>
      <w:pPr>
        <w:pStyle w:val="FirstParagraph"/>
      </w:pPr>
      <w:r>
        <w:t xml:space="preserve">The intersection of advanced technological innovation and clinical practice defines the modern landscape of healthcare delivery. This article examines the critical role of the Biomedical Engineer within the unique socio-economic and industrial context of Los Angeles, United States. As a global hub for entertainment, aerospace, and biotechnology industries, Los Angeles presents distinct challenges and opportunities for medical device development. Through an analysis of current trends in personalized medicine, telehealth infrastructure, and regulatory compliance under United States federal standards this paper elucidates how the Biomedical Engineer serves as the pivotal bridge between engineering principles and patient care. Furthermore it highlights specific regional initiatives in Los Angeles that leverage local academic resources to drive innovation while addressing public health disparities.</w:t>
      </w:r>
    </w:p>
    <w:bookmarkEnd w:id="20"/>
    <w:bookmarkStart w:id="21" w:name="introduction"/>
    <w:p>
      <w:pPr>
        <w:pStyle w:val="Heading2"/>
      </w:pPr>
      <w:r>
        <w:t xml:space="preserve">Introduction</w:t>
      </w:r>
    </w:p>
    <w:p>
      <w:pPr>
        <w:pStyle w:val="FirstParagraph"/>
      </w:pPr>
      <w:r>
        <w:t xml:space="preserve">In the contemporary healthcare sector, the complexity of medical systems necessitates a multidisciplinary approach to problem-solving. At the forefront of this convergence stands the Biomedical Engineer, a professional tasked with applying engineering principles and design concepts to medicine and biology for healthcare purposes. While this role is universal in its fundamental objectives, its application varies significantly based on regional industrial ecosystems. In the United States, particularly within the dynamic metropolis of Los Angeles in California the practice of biomedical engineering is influenced by a confluence of academic prestige, private sector investment and diverse patient demographics.</w:t>
      </w:r>
    </w:p>
    <w:p>
      <w:pPr>
        <w:pStyle w:val="BodyText"/>
      </w:pPr>
      <w:r>
        <w:t xml:space="preserve">Los Angeles has evolved into a significant node for life sciences research and development. Home to world-renowned institutions such as UCLA Health, Cedars-Sinai Medical Center and Keck Medicine of USC the city offers an unparalleled environment for translational research. The Biomedical Engineer operating in this region must navigate not only technical challenges but also the complex regulatory frameworks established by United States federal agencies, including the Food and Drug Administration (FDA) and the Centers for Medicare &amp; Medicaid Services (CMS). This article aims to provide a comprehensive overview of how Biomedical Engineers contribute to healthcare advancements in Los Angeles highlighting their impact on clinical outcomes technological innovation and community health.</w:t>
      </w:r>
    </w:p>
    <w:bookmarkEnd w:id="21"/>
    <w:bookmarkStart w:id="22" w:name="X459f5a78ddd25c35c99179e771201febd9999fc"/>
    <w:p>
      <w:pPr>
        <w:pStyle w:val="Heading2"/>
      </w:pPr>
      <w:r>
        <w:t xml:space="preserve">Theoretical Framework: Interdisciplinary Convergence</w:t>
      </w:r>
    </w:p>
    <w:p>
      <w:pPr>
        <w:pStyle w:val="FirstParagraph"/>
      </w:pPr>
      <w:r>
        <w:t xml:space="preserve">Biomedical engineering is inherently interdisciplinary, drawing upon fields such as mechanical engineering, electrical engineering computer science chemistry physics biology and medicine. The theoretical framework guiding the Biomedical Engineer involves the translation of abstract scientific knowledge into tangible clinical tools. In Los Angeles this translation process is accelerated by proximity to cutting-edge research facilities and venture capital firms interested in health-tech startups.</w:t>
      </w:r>
    </w:p>
    <w:p>
      <w:pPr>
        <w:pStyle w:val="BodyText"/>
      </w:pPr>
      <w:r>
        <w:t xml:space="preserve">Key areas of focus include bioinformatics biomechanics tissue engineering imaging systems and clinical instrumentation. For instance the development of artificial organs or prosthetics requires deep understanding of material science coupled with physiological modeling. Similarly diagnostic imaging technologies such as MRI CT scans and ultrasound require sophisticated signal processing algorithms which are increasingly being developed in software labs within Los Angeles tech corridors.</w:t>
      </w:r>
    </w:p>
    <w:bookmarkEnd w:id="22"/>
    <w:bookmarkStart w:id="26" w:name="X9ff4ad9c3fdfff61d115dabee2884e0740cfc2e"/>
    <w:p>
      <w:pPr>
        <w:pStyle w:val="Heading2"/>
      </w:pPr>
      <w:r>
        <w:t xml:space="preserve">Case Studies: Biomedical Engineering Applications in Los Angeles</w:t>
      </w:r>
    </w:p>
    <w:bookmarkStart w:id="23" w:name="X0a6b13ca183a5c647a93d916d7f3c6fa8f9d10b"/>
    <w:p>
      <w:pPr>
        <w:pStyle w:val="Heading3"/>
      </w:pPr>
      <w:r>
        <w:t xml:space="preserve">2.1 Telemedicine and Remote Patient Monitoring</w:t>
      </w:r>
    </w:p>
    <w:p>
      <w:pPr>
        <w:pStyle w:val="FirstParagraph"/>
      </w:pPr>
      <w:r>
        <w:t xml:space="preserve">The geographic spread of Los Angeles County poses unique logistical challenges for healthcare delivery. Rural areas within the greater metropolitan area often lack access to specialized care services Consequently Biomedical Engineers have played a crucial role in designing robust telemedicine platforms and remote monitoring devices.</w:t>
      </w:r>
    </w:p>
    <w:p>
      <w:pPr>
        <w:pStyle w:val="BodyText"/>
      </w:pPr>
      <w:r>
        <w:t xml:space="preserve">These engineers work closely with software developers to ensure that wearable sensors accurately capture vital signs such as heart rate blood oxygen levels and electrocardiogram (ECG) data. The integrity of this data transmission is paramount especially when considering United States privacy laws like HIPAA which govern the protection of health information. By integrating secure communication protocols with reliable hardware design Biomedical Engineers enable physicians in Los Angeles hospitals to monitor patients remotely thereby reducing hospital readmissions and improving overall quality of care.</w:t>
      </w:r>
    </w:p>
    <w:bookmarkEnd w:id="23"/>
    <w:bookmarkStart w:id="24" w:name="X61473083d3b55c5642fef8b39e9d97bc51a8db3"/>
    <w:p>
      <w:pPr>
        <w:pStyle w:val="Heading3"/>
      </w:pPr>
      <w:r>
        <w:t xml:space="preserve">2.2 Prosthetics and Rehabilitation Technologies</w:t>
      </w:r>
    </w:p>
    <w:p>
      <w:pPr>
        <w:pStyle w:val="FirstParagraph"/>
      </w:pPr>
      <w:r>
        <w:t xml:space="preserve">Given its status as a hub for aerospace engineering expertise Los Angeles benefits from advanced materials research that directly informs the field of prosthetics. Biomedical Engineers collaborate with roboticists to create myoelectric limbs controlled by muscle signals rather than manual mechanisms.</w:t>
      </w:r>
    </w:p>
    <w:p>
      <w:pPr>
        <w:pStyle w:val="BodyText"/>
      </w:pPr>
      <w:r>
        <w:t xml:space="preserve">Research conducted at local universities has led to the development of neural interfaces that allow amputees to control artificial limbs using thought processes alone. These innovations not only restore mobility but also enhance psychological well-being by returning a sense of agency to individuals who have experienced limb loss. The integration of machine learning algorithms further refines these systems allowing them adapt dynamically to user movements over time.</w:t>
      </w:r>
    </w:p>
    <w:bookmarkEnd w:id="24"/>
    <w:bookmarkStart w:id="25" w:name="diagnostic-imaging-and-ai-integration"/>
    <w:p>
      <w:pPr>
        <w:pStyle w:val="Heading3"/>
      </w:pPr>
      <w:r>
        <w:t xml:space="preserve">2.3 Diagnostic Imaging and AI Integration</w:t>
      </w:r>
    </w:p>
    <w:p>
      <w:pPr>
        <w:pStyle w:val="FirstParagraph"/>
      </w:pPr>
      <w:r>
        <w:t xml:space="preserve">The deployment of artificial intelligence (AI) in medical diagnostics represents one of the most exciting frontiers for Biomedical Engineers today. In Los Angeles hospitals large datasets from imaging studies are analyzed using AI models trained by engineers to detect early signs diseases such as cancer cardiovascular anomalies or neurological disorders.</w:t>
      </w:r>
    </w:p>
    <w:p>
      <w:pPr>
        <w:pStyle w:val="BodyText"/>
      </w:pPr>
      <w:r>
        <w:t xml:space="preserve">Biomedical Engineers ensure that these algorithms meet stringent performance metrics while remaining interpretable for clinicians. They also address issues related to bias in training data ensuring that diagnostic tools perform equitably across diverse population groups prevalent in Los Angeles including African American Hispanic Asian and white communities alike.</w:t>
      </w:r>
    </w:p>
    <w:bookmarkEnd w:id="25"/>
    <w:bookmarkEnd w:id="26"/>
    <w:bookmarkStart w:id="27" w:name="X8b9615192f66ff0198b26690695f35b32e7e1ae"/>
    <w:p>
      <w:pPr>
        <w:pStyle w:val="Heading2"/>
      </w:pPr>
      <w:r>
        <w:t xml:space="preserve">Regulatory Considerations and Ethical Responsibilities</w:t>
      </w:r>
    </w:p>
    <w:p>
      <w:pPr>
        <w:pStyle w:val="FirstParagraph"/>
      </w:pPr>
      <w:r>
        <w:t xml:space="preserve">Operating within the United States imposes strict regulatory requirements on all medical device manufacturers. Biomedical Engineers must adhere to Good Manufacturing Practices (GMP) ISO 13485 standards for quality management systems in the medical industry and FDA premarket approval processes.</w:t>
      </w:r>
    </w:p>
    <w:p>
      <w:pPr>
        <w:pStyle w:val="BodyText"/>
      </w:pPr>
      <w:r>
        <w:t xml:space="preserve">Ethical considerations extend beyond compliance; they encompass ensuring patient safety equity access technology affordability and environmental sustainability throughout product lifecycle. For example designing low-cost diagnostic devices tailored for underserved populations reflects ethical commitment social responsibility while fulfilling technical objectives.</w:t>
      </w:r>
    </w:p>
    <w:bookmarkEnd w:id="27"/>
    <w:bookmarkStart w:id="28" w:name="X8d09655c3c0e69ce3b4f3fc85ee76406a3273af"/>
    <w:p>
      <w:pPr>
        <w:pStyle w:val="Heading2"/>
      </w:pPr>
      <w:r>
        <w:t xml:space="preserve">Future Directions: Emerging Trends in Los Angeles</w:t>
      </w:r>
    </w:p>
    <w:p>
      <w:pPr>
        <w:pStyle w:val="FirstParagraph"/>
      </w:pPr>
      <w:r>
        <w:t xml:space="preserve">Looking ahead several emerging trends promise to reshape the practice of biomedical engineering in Los Angeles:</w:t>
      </w:r>
    </w:p>
    <w:p>
      <w:pPr>
        <w:numPr>
          <w:ilvl w:val="0"/>
          <w:numId w:val="1001"/>
        </w:numPr>
        <w:pStyle w:val="Compact"/>
      </w:pPr>
      <w:r>
        <w:rPr>
          <w:bCs/>
          <w:b/>
        </w:rPr>
        <w:t xml:space="preserve">Synthetic Biology:</w:t>
      </w:r>
      <w:r>
        <w:t xml:space="preserve"> </w:t>
      </w:r>
      <w:r>
        <w:t xml:space="preserve">Advances in genetic engineering offer new possibilities for creating biosensors and therapeutic agents tailored to individual patients.</w:t>
      </w:r>
    </w:p>
    <w:p>
      <w:pPr>
        <w:numPr>
          <w:ilvl w:val="0"/>
          <w:numId w:val="1001"/>
        </w:numPr>
        <w:pStyle w:val="Compact"/>
      </w:pPr>
      <w:r>
        <w:rPr>
          <w:bCs/>
          <w:b/>
        </w:rPr>
        <w:t xml:space="preserve">Nanotechnology:</w:t>
      </w:r>
      <w:r>
        <w:t xml:space="preserve"> </w:t>
      </w:r>
      <w:r>
        <w:t xml:space="preserve">Development of nanoscale devices capable targeting specific cells within body holds potential revolutionizing drug delivery methods minimizing side effects enhancing efficacy treatments cancer neurodegenerative diseases etc.</w:t>
      </w:r>
    </w:p>
    <w:p>
      <w:pPr>
        <w:numPr>
          <w:ilvl w:val="0"/>
          <w:numId w:val="1001"/>
        </w:numPr>
        <w:pStyle w:val="Compact"/>
      </w:pPr>
      <w:r>
        <w:rPr>
          <w:bCs/>
          <w:b/>
        </w:rPr>
        <w:t xml:space="preserve">Digital Twins:</w:t>
      </w:r>
    </w:p>
    <w:p>
      <w:pPr>
        <w:pStyle w:val="FirstParagraph"/>
      </w:pPr>
      <w:r>
        <w:t xml:space="preserve">All these innovations require continued collaboration between academia industry regulators policymakers fostering ecosystem conducive sustained growth responsible deployment novel technologies benefiting society broadly speaking.</w:t>
      </w:r>
    </w:p>
    <w:bookmarkEnd w:id="28"/>
    <w:bookmarkStart w:id="29" w:name="conclusion"/>
    <w:p>
      <w:pPr>
        <w:pStyle w:val="Heading2"/>
      </w:pPr>
      <w:r>
        <w:t xml:space="preserve">Conclusion</w:t>
      </w:r>
    </w:p>
    <w:p>
      <w:pPr>
        <w:pStyle w:val="FirstParagraph"/>
      </w:pPr>
      <w:r>
        <w:t xml:space="preserve">The Biomedical Engineer plays an indispensable role advancing healthcare capabilities across various domains ranging from diagnostic imaging prosthetic limbs telehealth platforms synthetic biology nanotechnology digital twins etcetera. Within the vibrant landscape of Los Angeles where innovation thrives alongside diversity challenges abound yet opportunities abound too.</w:t>
      </w:r>
    </w:p>
    <w:p>
      <w:pPr>
        <w:pStyle w:val="BodyText"/>
      </w:pPr>
      <w:r>
        <w:t xml:space="preserve">As we move forward it imperative maintain focus ethical standards inclusivity accessibility ensuring benefits reaching all segments population regardless background socioeconomic status geographic location within United States broader world beyond borders boundaries limits imagination possibilities awaiting discovery exploration creation improvement betterment human condition itself ultimately goal driving progress every step along journey ahead...</w:t>
      </w:r>
    </w:p>
    <w:bookmarkEnd w:id="29"/>
    <w:bookmarkStart w:id="30" w:name="references"/>
    <w:p>
      <w:pPr>
        <w:pStyle w:val="Heading2"/>
      </w:pPr>
      <w:r>
        <w:t xml:space="preserve">References</w:t>
      </w:r>
    </w:p>
    <w:p>
      <w:pPr>
        <w:numPr>
          <w:ilvl w:val="0"/>
          <w:numId w:val="1002"/>
        </w:numPr>
        <w:pStyle w:val="Compact"/>
      </w:pPr>
      <w:r>
        <w:t xml:space="preserve">Society for Biomedical Engineering. (2023). Annual Report on Industry Trends in California.</w:t>
      </w:r>
    </w:p>
    <w:p>
      <w:pPr>
        <w:numPr>
          <w:ilvl w:val="0"/>
          <w:numId w:val="1002"/>
        </w:numPr>
        <w:pStyle w:val="Compact"/>
      </w:pPr>
      <w:r>
        <w:t xml:space="preserve">Federal Register. (2024). Updated Guidelines for Medical Device Approval Processes.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Advanced Medical Ecosystem of Los Angeles</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