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Post-Conflict</w:t>
      </w:r>
      <w:r>
        <w:t xml:space="preserve"> </w:t>
      </w:r>
      <w:r>
        <w:t xml:space="preserve">Economic</w:t>
      </w:r>
      <w:r>
        <w:t xml:space="preserve"> </w:t>
      </w:r>
      <w:r>
        <w:t xml:space="preserve">Recovery: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bookmarkStart w:id="31" w:name="Xb711f8fc272de4674ea59fd5874d00d751cf6b8"/>
    <w:p>
      <w:pPr>
        <w:pStyle w:val="Heading1"/>
      </w:pPr>
      <w:r>
        <w:t xml:space="preserve">The Strategic Imperative of Business Consultants in Post-Conflict Economic Recovery</w:t>
      </w:r>
    </w:p>
    <w:bookmarkStart w:id="20" w:name="a-case-study-of-kabul-afghanistan"/>
    <w:p>
      <w:pPr>
        <w:pStyle w:val="Heading4"/>
      </w:pPr>
      <w:r>
        <w:t xml:space="preserve">A Case Study of Kabul, Afghanistan</w:t>
      </w:r>
    </w:p>
    <w:p>
      <w:pPr>
        <w:pStyle w:val="FirstParagraph"/>
      </w:pPr>
      <w:r>
        <w:rPr>
          <w:bCs/>
          <w:b/>
        </w:rPr>
        <w:t xml:space="preserve">J. Doe and A. Rahimi</w:t>
      </w:r>
      <w:r>
        <w:br/>
      </w:r>
      <w:r>
        <w:t xml:space="preserve">Department of International Business and Development Studies</w:t>
      </w:r>
      <w:r>
        <w:br/>
      </w:r>
      <w:r>
        <w:t xml:space="preserve">Institute for Central Asian Economic Research</w:t>
      </w:r>
    </w:p>
    <w:bookmarkEnd w:id="20"/>
    <w:bookmarkStart w:id="21" w:name="abstract"/>
    <w:p>
      <w:pPr>
        <w:pStyle w:val="Heading2"/>
      </w:pPr>
      <w:r>
        <w:t xml:space="preserve">Abstract</w:t>
      </w:r>
    </w:p>
    <w:p>
      <w:pPr>
        <w:pStyle w:val="FirstParagraph"/>
      </w:pPr>
      <w:r>
        <w:t xml:space="preserve">This article examines the critical role of business consultants in facilitating economic stability and sustainable growth within fragile states, with a specific focus on Kabul, Afghanistan. Following decades of geopolitical instability and structural economic disruption, the private sector in Kabul faces unique challenges ranging from regulatory uncertainty to infrastructure deficits. This paper argues that professional business consulting services are not merely optional enhancements but essential mechanisms for institutional resilience. By analyzing local case studies and integrating frameworks from organizational development theory, this study highlights how consultants bridge the gap between traditional informal practices and modern global business standards. The findings suggest that targeted consultancy interventions in Kabul can significantly enhance operational efficiency, foster foreign direct investment, and promote long-term economic sovereignty.</w:t>
      </w:r>
    </w:p>
    <w:bookmarkEnd w:id="21"/>
    <w:bookmarkStart w:id="22" w:name="introduction"/>
    <w:p>
      <w:pPr>
        <w:pStyle w:val="Heading2"/>
      </w:pPr>
      <w:r>
        <w:t xml:space="preserve">1. Introduction</w:t>
      </w:r>
    </w:p>
    <w:p>
      <w:pPr>
        <w:pStyle w:val="FirstParagraph"/>
      </w:pPr>
      <w:r>
        <w:t xml:space="preserve">The economic landscape of Afghanistan has historically been characterized by volatility, heavily influenced by external geopolitical shifts and internal structural challenges. In recent years, the city of Kabul has emerged as the central hub for commerce, administration, and emerging private enterprise in the nation. However, the transition from a state-centric or aid-dependent economy to a robust private-sector-led market requires sophisticated management strategies. This is where the professional</w:t>
      </w:r>
      <w:r>
        <w:t xml:space="preserve"> </w:t>
      </w:r>
      <w:r>
        <w:rPr>
          <w:bCs/>
          <w:b/>
        </w:rPr>
        <w:t xml:space="preserve">Business Consultant</w:t>
      </w:r>
      <w:r>
        <w:t xml:space="preserve"> </w:t>
      </w:r>
      <w:r>
        <w:t xml:space="preserve">plays an indispensable role.</w:t>
      </w:r>
    </w:p>
    <w:p>
      <w:pPr>
        <w:pStyle w:val="BodyText"/>
      </w:pPr>
      <w:r>
        <w:t xml:space="preserve">A business consultant is defined as an expert who provides professional advice in a particular area, such as management, operations, or finance. In the context of developing economies like Afghanistan Kabul, their function transcends traditional corporate advisory roles. They act as catalysts for institutional change, helping local enterprises navigate complex regulatory environments and integrate into global supply chains. Despite the evident need for such expertise in</w:t>
      </w:r>
      <w:r>
        <w:t xml:space="preserve"> </w:t>
      </w:r>
      <w:r>
        <w:rPr>
          <w:bCs/>
          <w:b/>
        </w:rPr>
        <w:t xml:space="preserve">Afghanistan Kabul</w:t>
      </w:r>
      <w:r>
        <w:t xml:space="preserve">, there remains a significant gap in academic literature regarding the specific methodologies and impact of consulting firms operating within post-conflict urban centers.</w:t>
      </w:r>
    </w:p>
    <w:bookmarkEnd w:id="22"/>
    <w:bookmarkStart w:id="23" w:name="X8831f6a803e6bf74c3c946001991dee94b7a9b2"/>
    <w:p>
      <w:pPr>
        <w:pStyle w:val="Heading2"/>
      </w:pPr>
      <w:r>
        <w:t xml:space="preserve">2. The Contextual Landscape of Kabul’s Economy</w:t>
      </w:r>
    </w:p>
    <w:p>
      <w:pPr>
        <w:pStyle w:val="FirstParagraph"/>
      </w:pPr>
      <w:r>
        <w:t xml:space="preserve">To understand the necessity of consultancy in this region, one must first analyze the unique environmental factors present in</w:t>
      </w:r>
      <w:r>
        <w:t xml:space="preserve"> </w:t>
      </w:r>
      <w:r>
        <w:rPr>
          <w:bCs/>
          <w:b/>
        </w:rPr>
        <w:t xml:space="preserve">Afghanistan Kabul</w:t>
      </w:r>
      <w:r>
        <w:t xml:space="preserve">. The capital city serves as the economic engine for the country, yet it operates under conditions that would be considered prohibitive in stable markets. Key challenges include:</w:t>
      </w:r>
    </w:p>
    <w:p>
      <w:pPr>
        <w:numPr>
          <w:ilvl w:val="0"/>
          <w:numId w:val="1001"/>
        </w:numPr>
        <w:pStyle w:val="Compact"/>
      </w:pPr>
      <w:r>
        <w:rPr>
          <w:bCs/>
          <w:b/>
        </w:rPr>
        <w:t xml:space="preserve">Regulatory Instability:</w:t>
      </w:r>
      <w:r>
        <w:t xml:space="preserve"> </w:t>
      </w:r>
      <w:r>
        <w:t xml:space="preserve">Frequent changes in tax laws, import/export regulations, and banking compliance requirements create an environment of high uncertainty for investors and local entrepreneurs.</w:t>
      </w:r>
    </w:p>
    <w:p>
      <w:pPr>
        <w:numPr>
          <w:ilvl w:val="0"/>
          <w:numId w:val="1001"/>
        </w:numPr>
        <w:pStyle w:val="Compact"/>
      </w:pPr>
      <w:r>
        <w:rPr>
          <w:bCs/>
          <w:b/>
        </w:rPr>
        <w:t xml:space="preserve">Infrastructure Deficits:</w:t>
      </w:r>
    </w:p>
    <w:p>
      <w:pPr>
        <w:numPr>
          <w:ilvl w:val="0"/>
          <w:numId w:val="1001"/>
        </w:numPr>
        <w:pStyle w:val="Compact"/>
      </w:pPr>
      <w:r>
        <w:rPr>
          <w:bCs/>
          <w:b/>
        </w:rPr>
        <w:t xml:space="preserve">Capital Flight and Liquidity Constraints:</w:t>
      </w:r>
      <w:r>
        <w:t xml:space="preserve"> </w:t>
      </w:r>
      <w:r>
        <w:t xml:space="preserve">The banking sector often faces liquidity issues, limiting the ability of small and medium-sized enterprises (SMEs) to expand or innovate.</w:t>
      </w:r>
    </w:p>
    <w:p>
      <w:pPr>
        <w:pStyle w:val="FirstParagraph"/>
      </w:pPr>
      <w:r>
        <w:t xml:space="preserve">In this vacuum, traditional management practices inherited from pre-war eras are insufficient for modern competitiveness. Therefore, the introduction of structured business consulting becomes a strategic imperative rather than a luxury.</w:t>
      </w:r>
    </w:p>
    <w:bookmarkEnd w:id="23"/>
    <w:bookmarkStart w:id="26" w:name="X29ef09e0dd66784382ae1a47b728bcb1938bf70"/>
    <w:p>
      <w:pPr>
        <w:pStyle w:val="Heading2"/>
      </w:pPr>
      <w:r>
        <w:t xml:space="preserve">3. The Role of Business Consultants in Institutional Capacity Building</w:t>
      </w:r>
    </w:p>
    <w:p>
      <w:pPr>
        <w:pStyle w:val="FirstParagraph"/>
      </w:pPr>
      <w:r>
        <w:t xml:space="preserve">A professional</w:t>
      </w:r>
      <w:r>
        <w:t xml:space="preserve"> </w:t>
      </w:r>
      <w:r>
        <w:rPr>
          <w:bCs/>
          <w:b/>
        </w:rPr>
        <w:t xml:space="preserve">Business Consultant</w:t>
      </w:r>
    </w:p>
    <w:bookmarkStart w:id="24" w:name="strategic-planning-and-risk-management"/>
    <w:p>
      <w:pPr>
        <w:pStyle w:val="Heading3"/>
      </w:pPr>
      <w:r>
        <w:t xml:space="preserve">3.1 Strategic Planning and Risk Management</w:t>
      </w:r>
    </w:p>
    <w:p>
      <w:pPr>
        <w:pStyle w:val="FirstParagraph"/>
      </w:pPr>
      <w:r>
        <w:t xml:space="preserve">In a volatile market like Kabul, risk management is paramount. Consultants assist firms in developing contingency plans for political instability, supply chain disruptions, and currency fluctuation. By implementing robust governance structures, these advisors help local companies build trust with international partners who may otherwise view the region as too risky for engagement.</w:t>
      </w:r>
    </w:p>
    <w:bookmarkEnd w:id="24"/>
    <w:bookmarkStart w:id="25" w:name="bridging-cultural-and-operational-gaps"/>
    <w:p>
      <w:pPr>
        <w:pStyle w:val="Heading3"/>
      </w:pPr>
      <w:r>
        <w:t xml:space="preserve">3.2 Bridging Cultural and Operational Gaps</w:t>
      </w:r>
    </w:p>
    <w:p>
      <w:pPr>
        <w:pStyle w:val="FirstParagraph"/>
      </w:pPr>
      <w:r>
        <w:t xml:space="preserve">A significant portion of consultancy work in</w:t>
      </w:r>
      <w:r>
        <w:t xml:space="preserve"> </w:t>
      </w:r>
      <w:r>
        <w:rPr>
          <w:bCs/>
          <w:b/>
        </w:rPr>
        <w:t xml:space="preserve">Afghanistan Kabul</w:t>
      </w:r>
    </w:p>
    <w:bookmarkEnd w:id="25"/>
    <w:bookmarkEnd w:id="26"/>
    <w:bookmarkStart w:id="27" w:name="case-analysis-impact-on-smes-in-kabul"/>
    <w:p>
      <w:pPr>
        <w:pStyle w:val="Heading2"/>
      </w:pPr>
      <w:r>
        <w:t xml:space="preserve">4. Case Analysis: Impact on SMEs in Kabul</w:t>
      </w:r>
    </w:p>
    <w:p>
      <w:pPr>
        <w:pStyle w:val="FirstParagraph"/>
      </w:pPr>
      <w:r>
        <w:t xml:space="preserve">An examination of Small and Medium Enterprises (SMEs) in Kabul reveals a positive correlation between the adoption of professional consultancy services and business longevity. For instance, several technology startups and export-oriented agricultural firms in the city have utilized consultants to navigate international certification standards (such as ISO). These interventions have allowed them to access global markets that were previously inaccessible due to non-compliance with international norms.</w:t>
      </w:r>
    </w:p>
    <w:p>
      <w:pPr>
        <w:pStyle w:val="BodyText"/>
      </w:pPr>
      <w:r>
        <w:t xml:space="preserve">Furthermore, consultants in Kabul often act as intermediaries between local businesses and development agencies. They help draft project proposals and manage grant-funded initiatives, ensuring that resources are allocated efficiently. This role is crucial for the sustainability of projects aimed at job creation and skills development within the city.</w:t>
      </w:r>
    </w:p>
    <w:bookmarkEnd w:id="27"/>
    <w:bookmarkStart w:id="28" w:name="X31038b14e950dde9a528c86ab2731096f1faddf"/>
    <w:p>
      <w:pPr>
        <w:pStyle w:val="Heading2"/>
      </w:pPr>
      <w:r>
        <w:t xml:space="preserve">5. Challenges to the Consulting Profession in Kabul</w:t>
      </w:r>
    </w:p>
    <w:p>
      <w:pPr>
        <w:pStyle w:val="FirstParagraph"/>
      </w:pPr>
      <w:r>
        <w:t xml:space="preserve">Despite the clear benefits, the profession of business consulting faces distinct hurdles in Afghanistan Kabul. Brain drain remains a significant issue, with many educated professionals emigrating due to security concerns or lack of economic opportunity. This creates a shortage of high-level local expertise, forcing firms to rely on expatriate consultants who may lack nuanced understanding of local cultural dynamics.</w:t>
      </w:r>
    </w:p>
    <w:p>
      <w:pPr>
        <w:pStyle w:val="BodyText"/>
      </w:pPr>
      <w:r>
        <w:t xml:space="preserve">Additionally, the willingness to pay for consultancy services varies among Afghan business owners. Many SMEs view consulting as a cost rather than an investment. Overcoming this mindset requires demonstrated success stories and educational outreach by professional bodies within the country.</w:t>
      </w:r>
    </w:p>
    <w:bookmarkEnd w:id="28"/>
    <w:bookmarkStart w:id="29" w:name="conclusion"/>
    <w:p>
      <w:pPr>
        <w:pStyle w:val="Heading2"/>
      </w:pPr>
      <w:r>
        <w:t xml:space="preserve">6. Conclusion</w:t>
      </w:r>
    </w:p>
    <w:p>
      <w:pPr>
        <w:pStyle w:val="FirstParagraph"/>
      </w:pPr>
      <w:r>
        <w:t xml:space="preserve">The economic future of Afghanistan depends heavily on the revitalization of its private sector, with Kabul at the forefront of this transformation. In this complex and challenging environment, the role of a</w:t>
      </w:r>
      <w:r>
        <w:t xml:space="preserve"> </w:t>
      </w:r>
      <w:r>
        <w:rPr>
          <w:bCs/>
          <w:b/>
        </w:rPr>
        <w:t xml:space="preserve">Business Consultant</w:t>
      </w:r>
      <w:r>
        <w:t xml:space="preserve">Afghanistan Kabul. Future research should focus on longitudinal studies measuring the long-term impact of consultancy interventions on GDP contribution and employment rates in the region.</w:t>
      </w:r>
    </w:p>
    <w:bookmarkEnd w:id="29"/>
    <w:bookmarkStart w:id="30" w:name="references"/>
    <w:p>
      <w:pPr>
        <w:pStyle w:val="Heading2"/>
      </w:pPr>
      <w:r>
        <w:t xml:space="preserve">References</w:t>
      </w:r>
    </w:p>
    <w:p>
      <w:pPr>
        <w:numPr>
          <w:ilvl w:val="0"/>
          <w:numId w:val="1002"/>
        </w:numPr>
        <w:pStyle w:val="Compact"/>
      </w:pPr>
      <w:r>
        <w:t xml:space="preserve">Ahmadi, S. (2021). *Economic Reconstruction in Post-Conflict Zones: The Afghan Experience*. Journal of Central Asian Studies.</w:t>
      </w:r>
    </w:p>
    <w:p>
      <w:pPr>
        <w:numPr>
          <w:ilvl w:val="0"/>
          <w:numId w:val="1002"/>
        </w:numPr>
        <w:pStyle w:val="Compact"/>
      </w:pPr>
      <w:r>
        <w:t xml:space="preserve">Brown, L., &amp; Smith, J. (2019). *Consulting in Fragile States: Methodologies for Success*. International Business Review.</w:t>
      </w:r>
    </w:p>
    <w:p>
      <w:pPr>
        <w:numPr>
          <w:ilvl w:val="0"/>
          <w:numId w:val="1002"/>
        </w:numPr>
        <w:pStyle w:val="Compact"/>
      </w:pPr>
      <w:r>
        <w:t xml:space="preserve">World Bank Group. (2023). *Afghanistan Economic Monitor: Sustaining Development in a Crisis Context*. Washington DC: World Bank.</w:t>
      </w:r>
    </w:p>
    <w:p>
      <w:pPr>
        <w:numPr>
          <w:ilvl w:val="0"/>
          <w:numId w:val="1002"/>
        </w:numPr>
        <w:pStyle w:val="Compact"/>
      </w:pPr>
      <w:r>
        <w:t xml:space="preserve">Khan, R. (2022). *The Role of SMEs in Kabul’s Urban Economy*. Kabul University Economic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Post-Conflict Economic Recovery: A Case Study of Kabul, Afghanistan</dc:title>
  <dc:creator/>
  <dc:language>en</dc:language>
  <cp:keywords/>
  <dcterms:created xsi:type="dcterms:W3CDTF">2026-07-29T13:44:07Z</dcterms:created>
  <dcterms:modified xsi:type="dcterms:W3CDTF">2026-07-29T13:44:07Z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