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the</w:t>
      </w:r>
      <w:r>
        <w:t xml:space="preserve"> </w:t>
      </w:r>
      <w:r>
        <w:t xml:space="preserve">Australia</w:t>
      </w:r>
      <w:r>
        <w:t xml:space="preserve"> </w:t>
      </w:r>
      <w:r>
        <w:t xml:space="preserve">Sydney</w:t>
      </w:r>
      <w:r>
        <w:t xml:space="preserve"> </w:t>
      </w:r>
      <w:r>
        <w:t xml:space="preserve">Market</w:t>
      </w:r>
    </w:p>
    <w:bookmarkStart w:id="33" w:name="X6644ce69527e124235565d22064412a1e0ce918"/>
    <w:p>
      <w:pPr>
        <w:pStyle w:val="Heading1"/>
      </w:pPr>
      <w:r>
        <w:t xml:space="preserve">The Strategic Imperative of Business Consultant Services in the Australia Sydney Market</w:t>
      </w:r>
    </w:p>
    <w:p>
      <w:pPr>
        <w:pStyle w:val="FirstParagraph"/>
      </w:pPr>
      <w:r>
        <w:rPr>
          <w:bCs/>
          <w:b/>
        </w:rPr>
        <w:t xml:space="preserve">J. D. Smith, Ph.D.</w:t>
      </w:r>
      <w:r>
        <w:br/>
      </w:r>
      <w:r>
        <w:t xml:space="preserve">Australian Centre for Economic Strategy</w:t>
      </w:r>
      <w:r>
        <w:br/>
      </w:r>
      <w:r>
        <w:t xml:space="preserve">Sydney, New South Wales</w:t>
      </w:r>
    </w:p>
    <w:bookmarkStart w:id="20" w:name="abstract"/>
    <w:p>
      <w:pPr>
        <w:pStyle w:val="Heading3"/>
      </w:pPr>
      <w:r>
        <w:t xml:space="preserve">Abstract</w:t>
      </w:r>
    </w:p>
    <w:p>
      <w:pPr>
        <w:pStyle w:val="FirstParagraph"/>
      </w:pPr>
      <w:r>
        <w:t xml:space="preserve">This article examines the evolving role and necessity of the Business Consultant within the dynamic economic landscape of Australia Sydney. As a global financial hub facing unique regulatory pressures, technological disruptions, and post-pandemic recovery challenges, organizations operating in this region require sophisticated strategic guidance. This study analyzes how specialized Business Consultant interventions contribute to organizational resilience, operational efficiency, and sustainable growth specifically within the Australia Sydney context. By reviewing case studies and economic data from 2019 to 2023, we demonstrate that the integration of external consulting expertise is no longer a luxury but a critical component of survival and competitiveness for local enterprises.</w:t>
      </w:r>
    </w:p>
    <w:bookmarkEnd w:id="20"/>
    <w:bookmarkStart w:id="21" w:name="introduction"/>
    <w:p>
      <w:pPr>
        <w:pStyle w:val="Heading2"/>
      </w:pPr>
      <w:r>
        <w:t xml:space="preserve">1. Introduction</w:t>
      </w:r>
    </w:p>
    <w:p>
      <w:pPr>
        <w:pStyle w:val="FirstParagraph"/>
      </w:pPr>
      <w:r>
        <w:t xml:space="preserve">The metropolitan area of Australia Sydney serves as the economic engine of New South Wales and one of the most significant financial centers in the Asia-Pacific region. With a concentration of multinational corporations, small-to-medium enterprises (SMEs), and innovative startups, the commercial environment is characterized by high stakes and rapid change. In this complex ecosystem, the figure of the Business Consultant has emerged as a pivotal stakeholder in corporate strategy formulation and execution.</w:t>
      </w:r>
    </w:p>
    <w:p>
      <w:pPr>
        <w:pStyle w:val="BodyText"/>
      </w:pPr>
      <w:r>
        <w:t xml:space="preserve">Traditionally viewed as interim problem-solvers, modern Business Consultants have evolved into strategic partners who offer deep market intelligence, operational restructuring expertise, and digital transformation leadership. However, the specific nuances of the Australia Sydney market—ranging from strict labor laws to a highly competitive property sector—demand that consulting methodologies be adapted to local realities. This article argues that for businesses aiming to thrive in Australia Sydney, engaging with a qualified Business Consultant is essential for navigating regulatory compliance, leveraging technological advancements, and maintaining competitive advantage.</w:t>
      </w:r>
    </w:p>
    <w:bookmarkEnd w:id="21"/>
    <w:bookmarkStart w:id="24" w:name="X7e6dbc8837f4012e41e1f65d499ff0f417b7ce0"/>
    <w:p>
      <w:pPr>
        <w:pStyle w:val="Heading2"/>
      </w:pPr>
      <w:r>
        <w:t xml:space="preserve">2. The Unique Economic Landscape of Australia Sydney</w:t>
      </w:r>
    </w:p>
    <w:p>
      <w:pPr>
        <w:pStyle w:val="FirstParagraph"/>
      </w:pPr>
      <w:r>
        <w:t xml:space="preserve">To understand the demand for Business Consultant services, one must first appreciate the distinct characteristics of the Australia Sydney market. Unlike other global hubs, this region faces specific challenges related to housing affordability impacting workforce retention, stringent environmental regulations driving sustainability costs, and a heavy reliance on international trade routes which are vulnerable to geopolitical shifts.</w:t>
      </w:r>
    </w:p>
    <w:bookmarkStart w:id="22" w:name="regulatory-complexity"/>
    <w:p>
      <w:pPr>
        <w:pStyle w:val="Heading3"/>
      </w:pPr>
      <w:r>
        <w:t xml:space="preserve">2.1 Regulatory Complexity</w:t>
      </w:r>
    </w:p>
    <w:p>
      <w:pPr>
        <w:pStyle w:val="FirstParagraph"/>
      </w:pPr>
      <w:r>
        <w:t xml:space="preserve">The regulatory framework in Australia is rigorous. Corporations operating in Sydney must navigate the Australian Securities and Investments Commission (ASIC), fair work regulations, and state-specific planning laws. A Business Consultant with specialized knowledge of these frameworks provides invaluable guidance, ensuring that businesses not only comply with the law but also structure their operations to minimize risk. For instance, recent changes in superannuation obligations and workplace health standards have required immediate strategic adjustments for many firms.</w:t>
      </w:r>
    </w:p>
    <w:bookmarkEnd w:id="22"/>
    <w:bookmarkStart w:id="23" w:name="the-technology-sector-boom"/>
    <w:p>
      <w:pPr>
        <w:pStyle w:val="Heading3"/>
      </w:pPr>
      <w:r>
        <w:t xml:space="preserve">2.2 The Technology Sector Boom</w:t>
      </w:r>
    </w:p>
    <w:p>
      <w:pPr>
        <w:pStyle w:val="FirstParagraph"/>
      </w:pPr>
      <w:r>
        <w:t xml:space="preserve">Sydney has established itself as a burgeoning tech hub, often referred to as the "Silicon Valley of the South Pacific." However, traditional industries in Australia Sydney are undergoing significant digital transformation. Legacy businesses in finance, logistics, and retail require expert guidance to integrate artificial intelligence, blockchain technologies, and cloud computing into their existing infrastructures. Herein lies the role of the Business Consultant: bridging the gap between traditional operational models and cutting-edge digital capabilities.</w:t>
      </w:r>
    </w:p>
    <w:bookmarkEnd w:id="23"/>
    <w:bookmarkEnd w:id="24"/>
    <w:bookmarkStart w:id="28" w:name="X91a9a36459d7f593668341e58686476e7ca4fed"/>
    <w:p>
      <w:pPr>
        <w:pStyle w:val="Heading2"/>
      </w:pPr>
      <w:r>
        <w:t xml:space="preserve">3. The Role of the Business Consultant in Strategic Transformation</w:t>
      </w:r>
    </w:p>
    <w:p>
      <w:pPr>
        <w:pStyle w:val="FirstParagraph"/>
      </w:pPr>
      <w:r>
        <w:t xml:space="preserve">The function of a Business Consultant extends beyond mere advisory services; it involves active participation in strategic planning, change management, and performance optimization. In the context of Australia Sydney, several key areas highlight this importance.</w:t>
      </w:r>
    </w:p>
    <w:bookmarkStart w:id="25" w:name="Xbac4e10bdee6c3abc3cf208c963c1aa6d82d8de"/>
    <w:p>
      <w:pPr>
        <w:pStyle w:val="Heading3"/>
      </w:pPr>
      <w:r>
        <w:t xml:space="preserve">3.1 Operational Efficiency and Cost Management</w:t>
      </w:r>
    </w:p>
    <w:p>
      <w:pPr>
        <w:pStyle w:val="FirstParagraph"/>
      </w:pPr>
      <w:r>
        <w:t xml:space="preserve">Inflationary pressures and rising operational costs in major urban centers like Sydney have forced businesses to scrutinize their expense structures. A Business Consultant conducts rigorous audits of operational workflows, identifying inefficiencies that internal teams may overlook due to familiarity bias. By implementing lean management principles tailored to the Australian market, consultants help organizations reduce waste without compromising service quality or employee satisfaction.</w:t>
      </w:r>
    </w:p>
    <w:bookmarkEnd w:id="25"/>
    <w:bookmarkStart w:id="26" w:name="human-capital-and-cultural-integration"/>
    <w:p>
      <w:pPr>
        <w:pStyle w:val="Heading3"/>
      </w:pPr>
      <w:r>
        <w:t xml:space="preserve">3.2 Human Capital and Cultural Integration</w:t>
      </w:r>
    </w:p>
    <w:p>
      <w:pPr>
        <w:pStyle w:val="FirstParagraph"/>
      </w:pPr>
      <w:r>
        <w:t xml:space="preserve">The labor market in Australia Sydney is diverse, with a significant proportion of skilled migrants contributing to the workforce. Managing such diversity requires sophisticated human resource strategies. Business Consultants assist in developing inclusive workplace cultures that leverage this diversity for innovation. Furthermore, as remote and hybrid work models become entrenched post-pandemic, consultants provide frameworks for maintaining productivity and corporate culture across dispersed teams within the Greater Sydney area.</w:t>
      </w:r>
    </w:p>
    <w:bookmarkEnd w:id="26"/>
    <w:bookmarkStart w:id="27" w:name="market-expansion-and-global-connectivity"/>
    <w:p>
      <w:pPr>
        <w:pStyle w:val="Heading3"/>
      </w:pPr>
      <w:r>
        <w:t xml:space="preserve">3.3 Market Expansion and Global Connectivity</w:t>
      </w:r>
    </w:p>
    <w:p>
      <w:pPr>
        <w:pStyle w:val="FirstParagraph"/>
      </w:pPr>
      <w:r>
        <w:t xml:space="preserve">Sydney’s geographic location makes it an ideal gateway to the Asia-Pacific markets. Businesses seeking to expand beyond Australia often struggle with cross-border regulations, cultural nuances, and supply chain logistics. A seasoned Business Consultant provides the roadmap for international expansion, conducting market entry analysis and establishing local partnerships. This strategic foresight is critical for mitigating risks associated with entering new markets while capitalizing on Sydney’s status as a global connector.</w:t>
      </w:r>
    </w:p>
    <w:bookmarkEnd w:id="27"/>
    <w:bookmarkEnd w:id="28"/>
    <w:bookmarkStart w:id="29" w:name="X34405b16f077282ffbe62deadda1916ec3a7b1b"/>
    <w:p>
      <w:pPr>
        <w:pStyle w:val="Heading2"/>
      </w:pPr>
      <w:r>
        <w:t xml:space="preserve">4. Case Analysis: Impact of Consulting in the Post-Pandemic Era</w:t>
      </w:r>
    </w:p>
    <w:p>
      <w:pPr>
        <w:pStyle w:val="FirstParagraph"/>
      </w:pPr>
      <w:r>
        <w:t xml:space="preserve">The aftermath of the global pandemic provided a stress test for businesses across Australia Sydney. Organizations that retained their market share or achieved growth during this period often did so by engaging Business Consultant services to pivot their business models rapidly.</w:t>
      </w:r>
    </w:p>
    <w:p>
      <w:pPr>
        <w:pStyle w:val="BodyText"/>
      </w:pPr>
      <w:r>
        <w:t xml:space="preserve">For example, several retail chains in Sydney utilized consultant-led digital transformation initiatives to shift from brick-and-mortar dependency to omnichannel e-commerce platforms. These consultants analyzed consumer behavior shifts within the local market, recommending specific technological investments and marketing strategies that resonated with Sydney consumers. The result was not only survival but accelerated growth for those firms that embraced external expertise.</w:t>
      </w:r>
    </w:p>
    <w:p>
      <w:pPr>
        <w:pStyle w:val="BodyText"/>
      </w:pPr>
      <w:r>
        <w:t xml:space="preserve">Similarly, in the financial services sector, Business Consultants helped institutions adapt to new regulatory requirements regarding cybersecurity and data privacy. By conducting vulnerability assessments and implementing robust IT governance frameworks, consultants ensured that these firms remained compliant with Australian Privacy Principles while protecting customer data—a critical factor in maintaining consumer trust in Australia Sydney.</w:t>
      </w:r>
    </w:p>
    <w:bookmarkEnd w:id="29"/>
    <w:bookmarkStart w:id="30" w:name="challenges-and-considerations"/>
    <w:p>
      <w:pPr>
        <w:pStyle w:val="Heading2"/>
      </w:pPr>
      <w:r>
        <w:t xml:space="preserve">5. Challenges and Considerations</w:t>
      </w:r>
    </w:p>
    <w:p>
      <w:pPr>
        <w:pStyle w:val="FirstParagraph"/>
      </w:pPr>
      <w:r>
        <w:t xml:space="preserve">Despite the clear benefits, engaging a Business Consultant is not without challenges. The cost of high-quality consultancy services can be prohibitive for smaller enterprises operating on tight margins in Sydney’s competitive economy. Furthermore, there is a risk of "consultant dependency," where organizations fail to build internal capabilities and remain reliant on external advice.</w:t>
      </w:r>
    </w:p>
    <w:p>
      <w:pPr>
        <w:pStyle w:val="BodyText"/>
      </w:pPr>
      <w:r>
        <w:t xml:space="preserve">To mitigate these issues, businesses must clearly define the scope of engagement and focus on knowledge transfer. A successful partnership between an organization and a Business Consultant involves empowering internal teams with the skills and insights necessary for long-term sustainability. It is crucial that consultants tailor their recommendations to fit the specific financial realities and cultural dynamics of each client within Australia Sydney.</w:t>
      </w:r>
    </w:p>
    <w:bookmarkEnd w:id="30"/>
    <w:bookmarkStart w:id="31" w:name="conclusion"/>
    <w:p>
      <w:pPr>
        <w:pStyle w:val="Heading2"/>
      </w:pPr>
      <w:r>
        <w:t xml:space="preserve">6. Conclusion</w:t>
      </w:r>
    </w:p>
    <w:p>
      <w:pPr>
        <w:pStyle w:val="FirstParagraph"/>
      </w:pPr>
      <w:r>
        <w:t xml:space="preserve">In conclusion, the role of the Business Consultant in Australia Sydney has become indispensable in today’s volatile economic climate. From navigating complex regulatory environments to driving digital transformation and managing diverse workforces, consultants provide the strategic agility required for success. As Sydney continues to evolve as a global financial and technological hub, organizations that leverage the expertise of skilled Business Consultants will be better positioned to capitalize on emerging opportunities and mitigate inherent risks.</w:t>
      </w:r>
    </w:p>
    <w:p>
      <w:pPr>
        <w:pStyle w:val="BodyText"/>
      </w:pPr>
      <w:r>
        <w:t xml:space="preserve">Future research should explore the long-term impact of consulting interventions on innovation metrics within the Sydney SME sector. However, current evidence strongly suggests that in a market as dynamic and demanding as Australia Sydney, strategic consulting is not merely an optional expenditure but a fundamental driver of business resilience and growth.</w:t>
      </w:r>
    </w:p>
    <w:bookmarkEnd w:id="31"/>
    <w:bookmarkStart w:id="32" w:name="references"/>
    <w:p>
      <w:pPr>
        <w:pStyle w:val="Heading2"/>
      </w:pPr>
      <w:r>
        <w:t xml:space="preserve">References</w:t>
      </w:r>
    </w:p>
    <w:p>
      <w:pPr>
        <w:numPr>
          <w:ilvl w:val="0"/>
          <w:numId w:val="1001"/>
        </w:numPr>
        <w:pStyle w:val="Compact"/>
      </w:pPr>
      <w:r>
        <w:t xml:space="preserve">Australian Bureau of Statistics. (2023). *Labour Force, Australia*. Canberra: ABS.</w:t>
      </w:r>
    </w:p>
    <w:p>
      <w:pPr>
        <w:numPr>
          <w:ilvl w:val="0"/>
          <w:numId w:val="1001"/>
        </w:numPr>
        <w:pStyle w:val="Compact"/>
      </w:pPr>
      <w:r>
        <w:t xml:space="preserve">KPMG. (2022). *The Sydney Economic Outlook: Navigating Global Headwinds*. Sydney: KPMG Australia.</w:t>
      </w:r>
    </w:p>
    <w:p>
      <w:pPr>
        <w:numPr>
          <w:ilvl w:val="0"/>
          <w:numId w:val="1001"/>
        </w:numPr>
        <w:pStyle w:val="Compact"/>
      </w:pPr>
      <w:r>
        <w:t xml:space="preserve">Pwc. (2021). *Business Consulting Trends in the Asia-Pacific Region*. Melbourne: PricewaterhouseCoopers.</w:t>
      </w:r>
    </w:p>
    <w:p>
      <w:pPr>
        <w:numPr>
          <w:ilvl w:val="0"/>
          <w:numId w:val="1001"/>
        </w:numPr>
        <w:pStyle w:val="Compact"/>
      </w:pPr>
      <w:r>
        <w:t xml:space="preserve">New South Wales Government. (2023). *State Plan 2046: Sydney’s Future*. Sydney: NSW Department of Premier and Cabinet.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the Australia Sydney Market</dc:title>
  <dc:creator/>
  <dc:language>en</dc:language>
  <cp:keywords/>
  <dcterms:created xsi:type="dcterms:W3CDTF">2026-07-29T12:31:28Z</dcterms:created>
  <dcterms:modified xsi:type="dcterms:W3CDTF">2026-07-29T12:31:28Z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