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Driving</w:t>
      </w:r>
      <w:r>
        <w:t xml:space="preserve"> </w:t>
      </w:r>
      <w:r>
        <w:t xml:space="preserve">Strategic</w:t>
      </w:r>
      <w:r>
        <w:t xml:space="preserve"> </w:t>
      </w:r>
      <w:r>
        <w:t xml:space="preserve">Transformation</w:t>
      </w:r>
      <w:r>
        <w:t xml:space="preserve"> </w:t>
      </w:r>
      <w:r>
        <w:t xml:space="preserve">within</w:t>
      </w:r>
      <w:r>
        <w:t xml:space="preserve"> </w:t>
      </w:r>
      <w:r>
        <w:t xml:space="preserve">the</w:t>
      </w:r>
      <w:r>
        <w:t xml:space="preserve"> </w:t>
      </w:r>
      <w:r>
        <w:t xml:space="preserve">Emerging</w:t>
      </w:r>
      <w:r>
        <w:t xml:space="preserve"> </w:t>
      </w:r>
      <w:r>
        <w:t xml:space="preserve">Markets</w:t>
      </w:r>
      <w:r>
        <w:t xml:space="preserve"> </w:t>
      </w:r>
      <w:r>
        <w:t xml:space="preserve">of</w:t>
      </w:r>
      <w:r>
        <w:t xml:space="preserve"> </w:t>
      </w:r>
      <w:r>
        <w:t xml:space="preserve">Bangladesh: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p>
    <w:bookmarkStart w:id="34" w:name="Xdd0684e2ecd7bf79321d3fe9e6d35f7e7bb60b4"/>
    <w:p>
      <w:pPr>
        <w:pStyle w:val="Heading1"/>
      </w:pPr>
      <w:r>
        <w:t xml:space="preserve">The Role of Business Consultants in Driving Strategic Transformation within the Emerging Markets of Bangladesh: A Case Study of Dhaka</w:t>
      </w:r>
    </w:p>
    <w:p>
      <w:pPr>
        <w:pStyle w:val="FirstParagraph"/>
      </w:pPr>
      <w:r>
        <w:rPr>
          <w:bCs/>
          <w:b/>
        </w:rPr>
        <w:t xml:space="preserve">Journals of South Asian Economic Development &amp; Management Studies</w:t>
      </w:r>
    </w:p>
    <w:p>
      <w:pPr>
        <w:pStyle w:val="BodyText"/>
      </w:pPr>
      <w:r>
        <w:rPr>
          <w:iCs/>
          <w:i/>
        </w:rPr>
        <w:t xml:space="preserve">Vol. 12, Issue 3, October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Business Consultant in facilitating organizational growth and strategic adaptation within the rapidly evolving economic landscape of Bangladesh. Specifically focusing on Dhaka, the commercial capital, this study analyzes how external expertise bridges the gap between traditional family-owned enterprises and modern multinational standards. Through a qualitative analysis of market trends, regulatory frameworks, and digital transformation initiatives in Dhaka’s corporate sector, this paper argues that professional consulting services are no longer optional luxuries but essential drivers for competitiveness. The findings suggest that successful implementation of consultant-led strategies requires a nuanced understanding of local cultural dynamics alongside global best practices.</w:t>
      </w:r>
    </w:p>
    <w:bookmarkEnd w:id="20"/>
    <w:bookmarkStart w:id="21" w:name="introduction"/>
    <w:p>
      <w:pPr>
        <w:pStyle w:val="Heading2"/>
      </w:pPr>
      <w:r>
        <w:t xml:space="preserve">1. Introduction</w:t>
      </w:r>
    </w:p>
    <w:p>
      <w:pPr>
        <w:pStyle w:val="FirstParagraph"/>
      </w:pPr>
      <w:r>
        <w:t xml:space="preserve">The economic trajectory of Bangladesh has shifted dramatically over the past two decades, transitioning from an agrarian-based economy to one driven by manufacturing, textiles, and increasingly, the service and technology sectors. At the heart of this transformation lies Dhaka, a megacity that serves as the nation’s economic engine. As multinational corporations (MNCs) enter the market and local conglomerates expand their horizons, organizations face unprecedented complexity in navigating regulatory environments, technological disruptions, and competitive pressures. In this context, the Business Consultant has emerged as a pivotal figure.</w:t>
      </w:r>
    </w:p>
    <w:p>
      <w:pPr>
        <w:pStyle w:val="BodyText"/>
      </w:pPr>
      <w:r>
        <w:t xml:space="preserve">A</w:t>
      </w:r>
      <w:r>
        <w:t xml:space="preserve"> </w:t>
      </w:r>
      <w:r>
        <w:rPr>
          <w:bCs/>
          <w:b/>
        </w:rPr>
        <w:t xml:space="preserve">Business Consultant</w:t>
      </w:r>
      <w:r>
        <w:t xml:space="preserve"> </w:t>
      </w:r>
      <w:r>
        <w:t xml:space="preserve">acts as an external agent of change, providing specialized advice to help organizations improve their performance. However, the application of general consulting frameworks often fails without local contextualization. This article posits that in</w:t>
      </w:r>
      <w:r>
        <w:t xml:space="preserve"> </w:t>
      </w:r>
      <w:r>
        <w:rPr>
          <w:bCs/>
          <w:b/>
        </w:rPr>
        <w:t xml:space="preserve">Bangladesh Dhaka</w:t>
      </w:r>
      <w:r>
        <w:t xml:space="preserve">, the efficacy of a consultant is deeply intertwined with their ability to harmonize international strategic models with indigenous business practices.</w:t>
      </w:r>
    </w:p>
    <w:bookmarkEnd w:id="21"/>
    <w:bookmarkStart w:id="24" w:name="X6832d32f07a1437da10031b82b9bca7493588d6"/>
    <w:p>
      <w:pPr>
        <w:pStyle w:val="Heading2"/>
      </w:pPr>
      <w:r>
        <w:t xml:space="preserve">2. The Economic Landscape of Dhaka and the Demand for Expertise</w:t>
      </w:r>
    </w:p>
    <w:p>
      <w:pPr>
        <w:pStyle w:val="FirstParagraph"/>
      </w:pPr>
      <w:r>
        <w:t xml:space="preserve">Dhaka represents one of the fastest-growing urban centers in South Asia. The city hosts the majority of Bangladesh’s corporate headquarters, financial institutions, and industrial zones. Despite this concentration of economic activity, many businesses in</w:t>
      </w:r>
      <w:r>
        <w:t xml:space="preserve"> </w:t>
      </w:r>
      <w:r>
        <w:rPr>
          <w:bCs/>
          <w:b/>
        </w:rPr>
        <w:t xml:space="preserve">Bangladesh Dhaka</w:t>
      </w:r>
      <w:r>
        <w:t xml:space="preserve"> </w:t>
      </w:r>
      <w:r>
        <w:t xml:space="preserve">operate with legacy management structures that were effective during earlier stages of industrialization but are now obsolete.</w:t>
      </w:r>
    </w:p>
    <w:bookmarkStart w:id="22" w:name="the-gap-between-tradition-and-modernity"/>
    <w:p>
      <w:pPr>
        <w:pStyle w:val="Heading3"/>
      </w:pPr>
      <w:r>
        <w:t xml:space="preserve">2.1 The Gap Between Tradition and Modernity</w:t>
      </w:r>
    </w:p>
    <w:p>
      <w:pPr>
        <w:pStyle w:val="FirstParagraph"/>
      </w:pPr>
      <w:r>
        <w:t xml:space="preserve">A significant portion of the private sector in Dhaka consists of family-owned businesses. While these entities possess strong networks and capital, they often lack formalized strategic planning processes, data-driven decision-making protocols, and human resource management systems commensurate with global standards. Herein lies the primary value proposition for a</w:t>
      </w:r>
      <w:r>
        <w:t xml:space="preserve"> </w:t>
      </w:r>
      <w:r>
        <w:rPr>
          <w:bCs/>
          <w:b/>
        </w:rPr>
        <w:t xml:space="preserve">Business Consultant</w:t>
      </w:r>
      <w:r>
        <w:t xml:space="preserve">: to introduce governance structures that enhance transparency and scalability without disrupting the core cultural fabric of the organization.</w:t>
      </w:r>
    </w:p>
    <w:bookmarkEnd w:id="22"/>
    <w:bookmarkStart w:id="23" w:name="regulatory-complexity"/>
    <w:p>
      <w:pPr>
        <w:pStyle w:val="Heading3"/>
      </w:pPr>
      <w:r>
        <w:t xml:space="preserve">2.2 Regulatory Complexity</w:t>
      </w:r>
    </w:p>
    <w:p>
      <w:pPr>
        <w:pStyle w:val="FirstParagraph"/>
      </w:pPr>
      <w:r>
        <w:t xml:space="preserve">Navigating the regulatory framework in Bangladesh can be challenging for foreign investors and even local firms expanding across sectors. The role of a</w:t>
      </w:r>
      <w:r>
        <w:t xml:space="preserve"> </w:t>
      </w:r>
      <w:r>
        <w:rPr>
          <w:bCs/>
          <w:b/>
        </w:rPr>
        <w:t xml:space="preserve">Business Consultant</w:t>
      </w:r>
      <w:r>
        <w:t xml:space="preserve"> </w:t>
      </w:r>
      <w:r>
        <w:t xml:space="preserve">in this domain involves not only strategic advice but also compliance management, ensuring that operations in Dhaka adhere to the evolving laws set by the Securities and Exchange Commission, the National Board of Revenue, and international trade agreements.</w:t>
      </w:r>
    </w:p>
    <w:bookmarkEnd w:id="23"/>
    <w:bookmarkEnd w:id="24"/>
    <w:bookmarkStart w:id="28" w:name="X919aabda9abf1c36fc520c0c739fa51a5e57614"/>
    <w:p>
      <w:pPr>
        <w:pStyle w:val="Heading2"/>
      </w:pPr>
      <w:r>
        <w:t xml:space="preserve">3. Strategic Functions of Business Consultants in Dhaka</w:t>
      </w:r>
    </w:p>
    <w:p>
      <w:pPr>
        <w:pStyle w:val="FirstParagraph"/>
      </w:pPr>
      <w:r>
        <w:t xml:space="preserve">The intervention of a</w:t>
      </w:r>
      <w:r>
        <w:t xml:space="preserve"> </w:t>
      </w:r>
      <w:r>
        <w:rPr>
          <w:bCs/>
          <w:b/>
        </w:rPr>
        <w:t xml:space="preserve">Business Consultant</w:t>
      </w:r>
      <w:r>
        <w:t xml:space="preserve"> </w:t>
      </w:r>
      <w:r>
        <w:t xml:space="preserve">in</w:t>
      </w:r>
      <w:r>
        <w:t xml:space="preserve"> </w:t>
      </w:r>
      <w:r>
        <w:rPr>
          <w:bCs/>
          <w:b/>
        </w:rPr>
        <w:t xml:space="preserve">Bangladesh Dhaka</w:t>
      </w:r>
      <w:r>
        <w:t xml:space="preserve">'s corporate sector is multifaceted. Recent case studies highlight three primary areas where consulting services have yielded significant returns on investment.</w:t>
      </w:r>
    </w:p>
    <w:bookmarkStart w:id="25" w:name="Xc6d426df0db7976a0b74385a224d9bf89ceea25"/>
    <w:p>
      <w:pPr>
        <w:pStyle w:val="Heading3"/>
      </w:pPr>
      <w:r>
        <w:t xml:space="preserve">3.1 Digital Transformation and Technology Adoption</w:t>
      </w:r>
    </w:p>
    <w:p>
      <w:pPr>
        <w:pStyle w:val="FirstParagraph"/>
      </w:pPr>
      <w:r>
        <w:t xml:space="preserve">The post-pandemic era has accelerated the adoption of digital technologies in Dhaka’s business landscape. Traditional brick-and-mortar businesses are rapidly integrating e-commerce platforms, cloud computing, and data analytics. A</w:t>
      </w:r>
      <w:r>
        <w:t xml:space="preserve"> </w:t>
      </w:r>
      <w:r>
        <w:rPr>
          <w:bCs/>
          <w:b/>
        </w:rPr>
        <w:t xml:space="preserve">Business Consultant</w:t>
      </w:r>
      <w:r>
        <w:t xml:space="preserve"> </w:t>
      </w:r>
      <w:r>
        <w:t xml:space="preserve">plays a crucial role in this transition by conducting technology audits, selecting appropriate software ecosystems, and managing change resistance among employees who may be accustomed to manual processes.</w:t>
      </w:r>
    </w:p>
    <w:bookmarkEnd w:id="25"/>
    <w:bookmarkStart w:id="26" w:name="human-capital-development"/>
    <w:p>
      <w:pPr>
        <w:pStyle w:val="Heading3"/>
      </w:pPr>
      <w:r>
        <w:t xml:space="preserve">3.2 Human Capital Development</w:t>
      </w:r>
    </w:p>
    <w:p>
      <w:pPr>
        <w:pStyle w:val="FirstParagraph"/>
      </w:pPr>
      <w:r>
        <w:t xml:space="preserve">Bangladesh faces a skills gap in mid-to-senior level management. While entry-level talent is abundant, there is a shortage of leaders trained in modern strategic management.</w:t>
      </w:r>
      <w:r>
        <w:t xml:space="preserve"> </w:t>
      </w:r>
      <w:r>
        <w:rPr>
          <w:bCs/>
          <w:b/>
        </w:rPr>
        <w:t xml:space="preserve">Business Consultants</w:t>
      </w:r>
      <w:r>
        <w:t xml:space="preserve"> </w:t>
      </w:r>
      <w:r>
        <w:t xml:space="preserve">assist organizations by designing leadership development programs, restructuring job descriptions for clarity and accountability, and implementing performance management systems that align individual goals with corporate strategy.</w:t>
      </w:r>
    </w:p>
    <w:bookmarkEnd w:id="26"/>
    <w:bookmarkStart w:id="27" w:name="market-entry-and-expansion-strategies"/>
    <w:p>
      <w:pPr>
        <w:pStyle w:val="Heading3"/>
      </w:pPr>
      <w:r>
        <w:t xml:space="preserve">3.3 Market Entry and Expansion Strategies</w:t>
      </w:r>
    </w:p>
    <w:p>
      <w:pPr>
        <w:pStyle w:val="FirstParagraph"/>
      </w:pPr>
      <w:r>
        <w:t xml:space="preserve">For international firms entering the Bangladeshi market, a</w:t>
      </w:r>
      <w:r>
        <w:t xml:space="preserve"> </w:t>
      </w:r>
      <w:r>
        <w:rPr>
          <w:bCs/>
          <w:b/>
        </w:rPr>
        <w:t xml:space="preserve">Business Consultant</w:t>
      </w:r>
      <w:r>
        <w:t xml:space="preserve"> </w:t>
      </w:r>
      <w:r>
        <w:t xml:space="preserve">provides indispensable local intelligence. This includes understanding consumer behavior in Dhaka’s diverse demographic segments, identifying viable partnership opportunities, and crafting marketing strategies that resonate with local cultural values. Conversely, for Dhaka-based firms looking to export or expand regionally into South Asia and beyond, consultants provide market research and cross-cultural negotiation support.</w:t>
      </w:r>
    </w:p>
    <w:bookmarkEnd w:id="27"/>
    <w:bookmarkEnd w:id="28"/>
    <w:bookmarkStart w:id="31" w:name="Xa359afa9bef75a13425221bc3d179341b1777e9"/>
    <w:p>
      <w:pPr>
        <w:pStyle w:val="Heading2"/>
      </w:pPr>
      <w:r>
        <w:t xml:space="preserve">4. Challenges in Consulting Service Delivery</w:t>
      </w:r>
    </w:p>
    <w:p>
      <w:pPr>
        <w:pStyle w:val="FirstParagraph"/>
      </w:pPr>
      <w:r>
        <w:t xml:space="preserve">Despite the clear benefits, the consulting industry in</w:t>
      </w:r>
      <w:r>
        <w:t xml:space="preserve"> </w:t>
      </w:r>
      <w:r>
        <w:rPr>
          <w:bCs/>
          <w:b/>
        </w:rPr>
        <w:t xml:space="preserve">Bangladesh Dhaka</w:t>
      </w:r>
      <w:r>
        <w:t xml:space="preserve"> </w:t>
      </w:r>
      <w:r>
        <w:t xml:space="preserve">faces unique challenges. One significant hurdle is the "one-size-fits-all" approach often adopted by global consulting firms that do not adequately tailor their recommendations to the local context.</w:t>
      </w:r>
    </w:p>
    <w:bookmarkStart w:id="29" w:name="cultural-sensitivity"/>
    <w:p>
      <w:pPr>
        <w:pStyle w:val="Heading3"/>
      </w:pPr>
      <w:r>
        <w:t xml:space="preserve">4.1 Cultural Sensitivity</w:t>
      </w:r>
    </w:p>
    <w:p>
      <w:pPr>
        <w:pStyle w:val="FirstParagraph"/>
      </w:pPr>
      <w:r>
        <w:t xml:space="preserve">In Bangladesh, business relationships are heavily influenced by personal trust and hierarchical respect. A</w:t>
      </w:r>
      <w:r>
        <w:t xml:space="preserve"> </w:t>
      </w:r>
      <w:r>
        <w:rPr>
          <w:bCs/>
          <w:b/>
        </w:rPr>
        <w:t xml:space="preserve">Business Consultant</w:t>
      </w:r>
      <w:r>
        <w:t xml:space="preserve"> </w:t>
      </w:r>
      <w:r>
        <w:t xml:space="preserve">who ignores these nuances may find their recommendations rejected by senior management or ignored by middle management. Successful consultants in Dhaka demonstrate high emotional intelligence and cultural adaptability, often acting as bridges between local stakeholders and global headquarters.</w:t>
      </w:r>
    </w:p>
    <w:bookmarkEnd w:id="29"/>
    <w:bookmarkStart w:id="30" w:name="implementation-gaps"/>
    <w:p>
      <w:pPr>
        <w:pStyle w:val="Heading3"/>
      </w:pPr>
      <w:r>
        <w:t xml:space="preserve">4.2 Implementation Gaps</w:t>
      </w:r>
    </w:p>
    <w:p>
      <w:pPr>
        <w:pStyle w:val="FirstParagraph"/>
      </w:pPr>
      <w:r>
        <w:t xml:space="preserve">A common critique of consulting engagements is the disparity between strategic recommendation and operational execution. In</w:t>
      </w:r>
      <w:r>
        <w:t xml:space="preserve"> </w:t>
      </w:r>
      <w:r>
        <w:rPr>
          <w:bCs/>
          <w:b/>
        </w:rPr>
        <w:t xml:space="preserve">Bangladesh Dhaka</w:t>
      </w:r>
      <w:r>
        <w:t xml:space="preserve">, resource constraints—both financial and human—can hinder the implementation of complex strategies recommended by a</w:t>
      </w:r>
      <w:r>
        <w:t xml:space="preserve"> </w:t>
      </w:r>
      <w:r>
        <w:rPr>
          <w:bCs/>
          <w:b/>
        </w:rPr>
        <w:t xml:space="preserve">Business Consultant</w:t>
      </w:r>
      <w:r>
        <w:t xml:space="preserve">. Therefore, effective consulting must include phased implementation plans that consider the realistic capacity of local teams.</w:t>
      </w:r>
    </w:p>
    <w:bookmarkEnd w:id="30"/>
    <w:bookmarkEnd w:id="31"/>
    <w:bookmarkStart w:id="32" w:name="conclusion-and-future-outlook"/>
    <w:p>
      <w:pPr>
        <w:pStyle w:val="Heading2"/>
      </w:pPr>
      <w:r>
        <w:t xml:space="preserve">5. Conclusion and Future Outlook</w:t>
      </w:r>
    </w:p>
    <w:p>
      <w:pPr>
        <w:pStyle w:val="FirstParagraph"/>
      </w:pPr>
      <w:r>
        <w:t xml:space="preserve">The integration of professional</w:t>
      </w:r>
      <w:r>
        <w:t xml:space="preserve"> </w:t>
      </w:r>
      <w:r>
        <w:rPr>
          <w:bCs/>
          <w:b/>
        </w:rPr>
        <w:t xml:space="preserve">Business Consultant</w:t>
      </w:r>
      <w:r>
        <w:t xml:space="preserve"> </w:t>
      </w:r>
      <w:r>
        <w:t xml:space="preserve">services is becoming increasingly vital for organizations operating in</w:t>
      </w:r>
      <w:r>
        <w:t xml:space="preserve"> </w:t>
      </w:r>
      <w:r>
        <w:rPr>
          <w:bCs/>
          <w:b/>
        </w:rPr>
        <w:t xml:space="preserve">Bangladesh Dhaka</w:t>
      </w:r>
      <w:r>
        <w:t xml:space="preserve">. As the city continues to solidify its position as a key economic hub in South Asia, the demand for specialized expertise in strategy, technology, and governance will only grow.</w:t>
      </w:r>
    </w:p>
    <w:p>
      <w:pPr>
        <w:pStyle w:val="BodyText"/>
      </w:pPr>
      <w:r>
        <w:t xml:space="preserve">To maximize impact, both consultants and client organizations must collaborate closely. Consultants must move beyond providing generic advice and instead offer tailored solutions that respect local traditions while driving innovation. Meanwhile, Bangladeshi firms must recognize the long-term value of external expertise in sustaining competitive advantage.</w:t>
      </w:r>
    </w:p>
    <w:p>
      <w:pPr>
        <w:pStyle w:val="BodyText"/>
      </w:pPr>
      <w:r>
        <w:t xml:space="preserve">Future research should focus on longitudinal studies measuring the quantitative impact of consulting interventions on firm profitability and employee satisfaction in Dhaka’s specific industrial clusters. As</w:t>
      </w:r>
      <w:r>
        <w:t xml:space="preserve"> </w:t>
      </w:r>
      <w:r>
        <w:rPr>
          <w:bCs/>
          <w:b/>
        </w:rPr>
        <w:t xml:space="preserve">Bangladesh Dhaka</w:t>
      </w:r>
      <w:r>
        <w:t xml:space="preserve"> </w:t>
      </w:r>
      <w:r>
        <w:t xml:space="preserve">evolves, the symbiotic relationship between local enterprise and global consulting expertise will remain a critical determinant of economic success.</w:t>
      </w:r>
    </w:p>
    <w:bookmarkEnd w:id="32"/>
    <w:bookmarkStart w:id="33" w:name="references-selected"/>
    <w:p>
      <w:pPr>
        <w:pStyle w:val="Heading2"/>
      </w:pPr>
      <w:r>
        <w:t xml:space="preserve">6. References (Selected)</w:t>
      </w:r>
    </w:p>
    <w:p>
      <w:pPr>
        <w:numPr>
          <w:ilvl w:val="0"/>
          <w:numId w:val="1001"/>
        </w:numPr>
        <w:pStyle w:val="Compact"/>
      </w:pPr>
      <w:r>
        <w:t xml:space="preserve">Ahmed, S., &amp; Rahman, M. (2021). *Corporate Governance in Family-Owned Enterprises: The Case of Dhaka*. Journal of Asian Business Strategy.</w:t>
      </w:r>
    </w:p>
    <w:p>
      <w:pPr>
        <w:numPr>
          <w:ilvl w:val="0"/>
          <w:numId w:val="1001"/>
        </w:numPr>
        <w:pStyle w:val="Compact"/>
      </w:pPr>
      <w:r>
        <w:t xml:space="preserve">Bangladesh Bank. (2023). *Annual Report on Banking Sector Performance and Financial Stability*.</w:t>
      </w:r>
    </w:p>
    <w:p>
      <w:pPr>
        <w:numPr>
          <w:ilvl w:val="0"/>
          <w:numId w:val="1001"/>
        </w:numPr>
        <w:pStyle w:val="Compact"/>
      </w:pPr>
      <w:r>
        <w:t xml:space="preserve">Khan, A. (2022). *Digital Transformation in Emerging Markets: Challenges and Opportunities in Bangladesh*. International Journal of Management Cases.</w:t>
      </w:r>
    </w:p>
    <w:p>
      <w:pPr>
        <w:numPr>
          <w:ilvl w:val="0"/>
          <w:numId w:val="1001"/>
        </w:numPr>
        <w:pStyle w:val="Compact"/>
      </w:pPr>
      <w:r>
        <w:t xml:space="preserve">World Bank. (2023). *Bangladesh Development Update: Navigating Global Headwinds*.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Business Consultants in Driving Strategic Transformation within the Emerging Markets of Bangladesh: A Case Study of Dhaka</dc:title>
  <dc:creator/>
  <cp:keywords/>
  <dcterms:created xsi:type="dcterms:W3CDTF">2026-07-29T15:37:29Z</dcterms:created>
  <dcterms:modified xsi:type="dcterms:W3CDTF">2026-07-29T15:37:29Z</dcterms:modified>
</cp:coreProperties>
</file>

<file path=docProps/custom.xml><?xml version="1.0" encoding="utf-8"?>
<Properties xmlns="http://schemas.openxmlformats.org/officeDocument/2006/custom-properties" xmlns:vt="http://schemas.openxmlformats.org/officeDocument/2006/docPropsVTypes"/>
</file>