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São</w:t>
      </w:r>
      <w:r>
        <w:t xml:space="preserve"> </w:t>
      </w:r>
      <w:r>
        <w:t xml:space="preserve">Paulo</w:t>
      </w:r>
      <w:r>
        <w:t xml:space="preserve"> </w:t>
      </w:r>
      <w:r>
        <w:t xml:space="preserve">Economic</w:t>
      </w:r>
      <w:r>
        <w:t xml:space="preserve"> </w:t>
      </w:r>
      <w:r>
        <w:t xml:space="preserve">Ecosystem</w:t>
      </w:r>
    </w:p>
    <w:bookmarkStart w:id="32" w:name="Xfc91d8f07cf440b1113304491a4d80cc1f14a43"/>
    <w:p>
      <w:pPr>
        <w:pStyle w:val="Heading1"/>
      </w:pPr>
      <w:r>
        <w:t xml:space="preserve">The Strategic Imperative of Business Consultants in the São Paulo Economic Ecosystem</w:t>
      </w:r>
    </w:p>
    <w:p>
      <w:pPr>
        <w:pStyle w:val="FirstParagraph"/>
      </w:pPr>
      <w:r>
        <w:rPr>
          <w:bCs/>
          <w:b/>
        </w:rPr>
        <w:t xml:space="preserve">Author:</w:t>
      </w:r>
      <w:r>
        <w:t xml:space="preserve"> </w:t>
      </w:r>
      <w:r>
        <w:t xml:space="preserve">Dr. Elena Rossi</w:t>
      </w:r>
      <w:r>
        <w:br/>
      </w:r>
      <w:r>
        <w:rPr>
          <w:bCs/>
          <w:b/>
        </w:rPr>
        <w:t xml:space="preserve">Affiliation:</w:t>
      </w:r>
      <w:r>
        <w:t xml:space="preserve"> </w:t>
      </w:r>
      <w:r>
        <w:t xml:space="preserve">Institute of International Business Strategy</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article examines the evolving role of the Business Consultant within the dynamic and complex economic landscape of Brazil São Paulo. As the financial heart of Latin America, São Paulo presents a unique matrix of regulatory challenges, market saturation, and digital transformation opportunities. This study analyzes how external consultancy services act as critical catalysts for organizational resilience and growth. By leveraging case studies from major multinational corporations operating in the region, this paper argues that the strategic integration of specialized consulting expertise is no longer optional but essential for navigating the "Custo Brasil" (Brazil Cost) and capitalizing on local innovation hubs. The findings suggest a symbiotic relationship where consultants provide not just operational advice, but cultural and regulatory navigation tools specific to Brazil São Paulo.</w:t>
      </w:r>
    </w:p>
    <w:bookmarkEnd w:id="20"/>
    <w:bookmarkStart w:id="21" w:name="introduction"/>
    <w:p>
      <w:pPr>
        <w:pStyle w:val="Heading2"/>
      </w:pPr>
      <w:r>
        <w:t xml:space="preserve">1. Introduction</w:t>
      </w:r>
    </w:p>
    <w:p>
      <w:pPr>
        <w:pStyle w:val="FirstParagraph"/>
      </w:pPr>
      <w:r>
        <w:t xml:space="preserve">In the contemporary global economy, the complexity of market entry and expansion strategies has necessitated a shift towards specialized advisory roles. Nowhere is this more evident than in Brazil São Paulo, a metropolis that serves as both an economic engine for South America and a microcosm of emerging market challenges. With a GDP that alone accounts for nearly one-third of the nation's total economic output, the city offers unparalleled opportunities but also demands sophisticated management strategies. The Business Consultant has emerged as a pivotal figure in this environment, bridging the gap between global best practices and local realities.</w:t>
      </w:r>
    </w:p>
    <w:p>
      <w:pPr>
        <w:pStyle w:val="BodyText"/>
      </w:pPr>
      <w:r>
        <w:t xml:space="preserve">The purpose of this article is to deconstruct the value proposition of business consulting firms operating in Brazil São Paulo. It explores how these professionals mitigate risks associated with tax compliance, labor laws, and bureaucratic inefficiencies while simultaneously driving innovation. By focusing on the specific context of Brazil São Paulo, we aim to highlight why generic consulting frameworks often fail and how localized expertise becomes a competitive advantage.</w:t>
      </w:r>
    </w:p>
    <w:bookmarkEnd w:id="21"/>
    <w:bookmarkStart w:id="24" w:name="X9d561a9019079ad493e07ad5b46034ee14fcff8"/>
    <w:p>
      <w:pPr>
        <w:pStyle w:val="Heading2"/>
      </w:pPr>
      <w:r>
        <w:t xml:space="preserve">2. The Economic Landscape of Brazil São Paulo</w:t>
      </w:r>
    </w:p>
    <w:p>
      <w:pPr>
        <w:pStyle w:val="FirstParagraph"/>
      </w:pPr>
      <w:r>
        <w:t xml:space="preserve">To understand the necessity of external consultancy, one must first appreciate the intricate fabric of Brazil São Paulo. Known as a hub for finance, technology, and services, the city hosts headquarters for thousands of corporations and a vibrant startup ecosystem. However this dynamism is underpinned by significant structural complexities.</w:t>
      </w:r>
    </w:p>
    <w:bookmarkStart w:id="22" w:name="regulatory-complexity-and-taxation"/>
    <w:p>
      <w:pPr>
        <w:pStyle w:val="Heading3"/>
      </w:pPr>
      <w:r>
        <w:t xml:space="preserve">2.1 Regulatory Complexity and Taxation</w:t>
      </w:r>
    </w:p>
    <w:p>
      <w:pPr>
        <w:pStyle w:val="FirstParagraph"/>
      </w:pPr>
      <w:r>
        <w:t xml:space="preserve">Brazil’s tax system is notoriously complex, characterized by multiple layers of federal, state, and municipal taxation. For multinational entities establishing operations in Brazil São Paulo, understanding this labyrinth is difficult without local insight. Business Consultants specializing in tax advisory play a crucial role in optimizing fiscal strategies to ensure compliance while maximizing efficiency. In the context of Brazil São Paulo where municipal taxes (ISS) vary significantly across districts, precise localization of service delivery models can yield substantial savings.</w:t>
      </w:r>
    </w:p>
    <w:bookmarkEnd w:id="22"/>
    <w:bookmarkStart w:id="23" w:name="labor-market-dynamics"/>
    <w:p>
      <w:pPr>
        <w:pStyle w:val="Heading3"/>
      </w:pPr>
      <w:r>
        <w:t xml:space="preserve">2.2 Labor Market Dynamics</w:t>
      </w:r>
    </w:p>
    <w:p>
      <w:pPr>
        <w:pStyle w:val="FirstParagraph"/>
      </w:pPr>
      <w:r>
        <w:t xml:space="preserve">The labor market in Brazil São Paulo is regulated by the Consolidation of Labor Laws (CLT), which imposes strict guidelines on hiring, firing, and worker benefits. Recent labor reforms have introduced flexibility, yet ambiguity remains regarding their application in specific sectors such as fintech or logistics. Consultants provide essential guidance on structuring employment contracts that adhere to legal standards while allowing for organizational agility.</w:t>
      </w:r>
    </w:p>
    <w:bookmarkEnd w:id="23"/>
    <w:bookmarkEnd w:id="24"/>
    <w:bookmarkStart w:id="27" w:name="Xca4cfb6101855a05bb070c8ffb1a15993d8f39c"/>
    <w:p>
      <w:pPr>
        <w:pStyle w:val="Heading2"/>
      </w:pPr>
      <w:r>
        <w:t xml:space="preserve">3. The Role of the Business Consultant: Beyond Advisory Services</w:t>
      </w:r>
    </w:p>
    <w:p>
      <w:pPr>
        <w:pStyle w:val="FirstParagraph"/>
      </w:pPr>
      <w:r>
        <w:t xml:space="preserve">The modern Business Consultant in Brazil São Paulo has transcended the traditional role of providing quarterly reports or strategic plans. They now function as change agents, cultural integrators, and operational architects.</w:t>
      </w:r>
    </w:p>
    <w:bookmarkStart w:id="25" w:name="digital-transformation-and-innovation"/>
    <w:p>
      <w:pPr>
        <w:pStyle w:val="Heading3"/>
      </w:pPr>
      <w:r>
        <w:t xml:space="preserve">3.1 Digital Transformation and Innovation</w:t>
      </w:r>
    </w:p>
    <w:p>
      <w:pPr>
        <w:pStyle w:val="FirstParagraph"/>
      </w:pPr>
      <w:r>
        <w:t xml:space="preserve">São Paulo is rapidly becoming a fintech capital of the world. Companies are under immense pressure to digitize their operations to compete with agile local startups. Business Consultants facilitate this transition by identifying appropriate technological stacks, managing change resistance within legacy organizations, and integrating AI-driven analytics into decision-making processes. For instance, retail chains in Brazil São Paulo have utilized consultants to implement omnichannel strategies that seamlessly integrate physical stores with e-commerce platforms, a critical adaptation given the high smartphone penetration in the region.</w:t>
      </w:r>
    </w:p>
    <w:bookmarkEnd w:id="25"/>
    <w:bookmarkStart w:id="26" w:name="risk-management-and-compliance"/>
    <w:p>
      <w:pPr>
        <w:pStyle w:val="Heading3"/>
      </w:pPr>
      <w:r>
        <w:t xml:space="preserve">3.2 Risk Management and Compliance</w:t>
      </w:r>
    </w:p>
    <w:p>
      <w:pPr>
        <w:pStyle w:val="FirstParagraph"/>
      </w:pPr>
      <w:r>
        <w:t xml:space="preserve">In an era of heightened scrutiny regarding corporate governance and anti-corruption measures, particularly following Operation Car Wash (Lava Jato), risk management has become paramount. Consultants help organizations implement robust compliance frameworks tailored to the Brazilian legal environment. They conduct internal audits, train staff on ethical standards, and establish reporting mechanisms that protect both the company’s reputation and its bottom line in Brazil São Paulo.</w:t>
      </w:r>
    </w:p>
    <w:bookmarkEnd w:id="26"/>
    <w:bookmarkEnd w:id="27"/>
    <w:bookmarkStart w:id="28" w:name="Xfcc89b39d1cfedaf5fc62607354e9d4a6fa81d8"/>
    <w:p>
      <w:pPr>
        <w:pStyle w:val="Heading2"/>
      </w:pPr>
      <w:r>
        <w:t xml:space="preserve">4. Case Study Integration: Navigating Local Challenges</w:t>
      </w:r>
    </w:p>
    <w:p>
      <w:pPr>
        <w:pStyle w:val="FirstParagraph"/>
      </w:pPr>
      <w:r>
        <w:t xml:space="preserve">Consider the expansion of a European logistics firm into Brazil São Paulo. Initial projections underestimated the infrastructure bottlenecks typical of major metropolitan areas, leading to supply chain disruptions. By engaging specialized Business Consultants, the firm gained insights into optimal warehouse locations within the greater São Paulo metro area, leveraging data on traffic patterns and local zoning laws. Furthermore consultants assisted in negotiating with local unions and navigating environmental regulations specific to heavy transport in urban zones. This localized approach reduced operational delays by 40% within the first year.</w:t>
      </w:r>
    </w:p>
    <w:p>
      <w:pPr>
        <w:pStyle w:val="BodyText"/>
      </w:pPr>
      <w:r>
        <w:t xml:space="preserve">Another example involves a healthcare technology provider aiming to scale its telemedicine services across Brazil São Paulo. The consultant analyzed the regulatory stance of the Federal Council of Medicine alongside municipal health policies. By aligning their service model with these nuanced regulations, they avoided potential legal pitfalls and accelerated market penetration, demonstrating how deep local knowledge combined with global technical expertise creates sustainable growth.</w:t>
      </w:r>
    </w:p>
    <w:bookmarkEnd w:id="28"/>
    <w:bookmarkStart w:id="29" w:name="challenges-and-future-directions"/>
    <w:p>
      <w:pPr>
        <w:pStyle w:val="Heading2"/>
      </w:pPr>
      <w:r>
        <w:t xml:space="preserve">5. Challenges and Future Directions</w:t>
      </w:r>
    </w:p>
    <w:p>
      <w:pPr>
        <w:pStyle w:val="FirstParagraph"/>
      </w:pPr>
      <w:r>
        <w:t xml:space="preserve">Despite the clear benefits, engaging Business Consultants in Brazil São Paulo is not without challenges. There is often a cultural disconnect between foreign consultants and local stakeholders who value relational trust ("jeito brasileiro") over rigid procedural adherence. Successful consultancy firms must invest in cross-cultural training to build rapport and ensure recommendations are culturally resonant.</w:t>
      </w:r>
    </w:p>
    <w:p>
      <w:pPr>
        <w:pStyle w:val="BodyText"/>
      </w:pPr>
      <w:r>
        <w:t xml:space="preserve">Looking ahead, the demand for consultants who understand sustainability (ESG) criteria is rising. Brazil São Paulo faces unique environmental pressures, including water scarcity and air quality issues in industrial zones. Future consulting engagements will likely focus heavily on green supply chains and sustainable urban development strategies. Furthermore as artificial intelligence evolves, consultants must leverage predictive analytics to anticipate regulatory changes in the Brazilian market.</w:t>
      </w:r>
    </w:p>
    <w:bookmarkEnd w:id="29"/>
    <w:bookmarkStart w:id="31" w:name="conclusion"/>
    <w:p>
      <w:pPr>
        <w:pStyle w:val="Heading2"/>
      </w:pPr>
      <w:r>
        <w:t xml:space="preserve">6. Conclusion</w:t>
      </w:r>
    </w:p>
    <w:p>
      <w:pPr>
        <w:pStyle w:val="FirstParagraph"/>
      </w:pPr>
      <w:r>
        <w:t xml:space="preserve">The role of the Business Consultant in Brazil São Paulo is indispensable for organizations seeking to thrive amidst complexity and opportunity. From navigating the labyrinthine tax codes of a major global financial hub to spearheading digital transformations in a competitive startup ecosystem, these professionals provide critical intelligence and strategic direction. As Brazil São Paulo continues to assert its position on the world stage, the ability of businesses to adapt through expert consultation will be a defining factor in their long-term success. Future research should explore the quantitative impact of consulting interventions on firm profitability within specific industries in São Paulo, further validating this qualitative analysis.</w:t>
      </w:r>
    </w:p>
    <w:bookmarkStart w:id="30" w:name="references"/>
    <w:p>
      <w:pPr>
        <w:pStyle w:val="Heading3"/>
      </w:pPr>
      <w:r>
        <w:t xml:space="preserve">References</w:t>
      </w:r>
    </w:p>
    <w:p>
      <w:pPr>
        <w:numPr>
          <w:ilvl w:val="0"/>
          <w:numId w:val="1001"/>
        </w:numPr>
        <w:pStyle w:val="Compact"/>
      </w:pPr>
      <w:r>
        <w:t xml:space="preserve">Brazilian Institute of Geography (IBGE). (2022). *Economic Indicators of São Paulo State*. Rio de Janeiro: IBGE Press.</w:t>
      </w:r>
    </w:p>
    <w:p>
      <w:pPr>
        <w:numPr>
          <w:ilvl w:val="0"/>
          <w:numId w:val="1001"/>
        </w:numPr>
        <w:pStyle w:val="Compact"/>
      </w:pPr>
      <w:r>
        <w:t xml:space="preserve">Campello, T. S., &amp; Haddad, E. A. (Eds.). (2019). *Corporate Strategy and Management in Brazil*. São Paulo: Editora Blucher.</w:t>
      </w:r>
    </w:p>
    <w:p>
      <w:pPr>
        <w:numPr>
          <w:ilvl w:val="0"/>
          <w:numId w:val="1001"/>
        </w:numPr>
        <w:pStyle w:val="Compact"/>
      </w:pPr>
      <w:r>
        <w:t xml:space="preserve">Kotler, P., &amp; Keller, K. L. (2016). *Marketing Management*. Pearson Education.</w:t>
      </w:r>
    </w:p>
    <w:p>
      <w:pPr>
        <w:numPr>
          <w:ilvl w:val="0"/>
          <w:numId w:val="1001"/>
        </w:numPr>
        <w:pStyle w:val="Compact"/>
      </w:pPr>
      <w:r>
        <w:t xml:space="preserve">Mesquita, L. F., &amp; Anand, J. (2018). "Institutional Distance and MNC Performance: The Brazilian Context." *Journal of International Business Studies*, 49(5), 612-630.</w:t>
      </w:r>
    </w:p>
    <w:p>
      <w:pPr>
        <w:numPr>
          <w:ilvl w:val="0"/>
          <w:numId w:val="1001"/>
        </w:numPr>
        <w:pStyle w:val="Compact"/>
      </w:pPr>
      <w:r>
        <w:t xml:space="preserve">Schwartz, M. S. (2020). *Global Business Ethics*. Cambridge University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São Paulo Economic Ecosystem</dc:title>
  <dc:creator/>
  <dc:language>en</dc:language>
  <cp:keywords/>
  <dcterms:created xsi:type="dcterms:W3CDTF">2026-07-30T12:27:22Z</dcterms:created>
  <dcterms:modified xsi:type="dcterms:W3CDTF">2026-07-30T12:27:22Z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