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Medellín,</w:t>
      </w:r>
      <w:r>
        <w:t xml:space="preserve"> </w:t>
      </w:r>
      <w:r>
        <w:t xml:space="preserve">Colombia:</w:t>
      </w:r>
      <w:r>
        <w:t xml:space="preserve"> </w:t>
      </w:r>
      <w:r>
        <w:t xml:space="preserve">Navigating</w:t>
      </w:r>
      <w:r>
        <w:t xml:space="preserve"> </w:t>
      </w:r>
      <w:r>
        <w:t xml:space="preserve">Economic</w:t>
      </w:r>
      <w:r>
        <w:t xml:space="preserve"> </w:t>
      </w:r>
      <w:r>
        <w:t xml:space="preserve">Transition</w:t>
      </w:r>
      <w:r>
        <w:t xml:space="preserve"> </w:t>
      </w:r>
      <w:r>
        <w:t xml:space="preserve">and</w:t>
      </w:r>
      <w:r>
        <w:t xml:space="preserve"> </w:t>
      </w:r>
      <w:r>
        <w:t xml:space="preserve">Innovation</w:t>
      </w:r>
    </w:p>
    <w:p>
      <w:pPr>
        <w:pStyle w:val="FirstParagraph"/>
      </w:pPr>
      <w:r>
        <w:t xml:space="preserve">```html</w:t>
      </w:r>
    </w:p>
    <w:bookmarkStart w:id="25" w:name="X04a8595362d51dcefb8f8a5adf0e82161a5bd3f"/>
    <w:p>
      <w:pPr>
        <w:pStyle w:val="Heading1"/>
      </w:pPr>
      <w:r>
        <w:t xml:space="preserve">The Strategic Role of Business Consultants in Medellín, Colombia</w:t>
      </w:r>
    </w:p>
    <w:p>
      <w:pPr>
        <w:pStyle w:val="FirstParagraph"/>
      </w:pPr>
      <w:r>
        <w:rPr>
          <w:bCs/>
          <w:b/>
        </w:rPr>
        <w:t xml:space="preserve">Author:</w:t>
      </w:r>
      <w:r>
        <w:br/>
      </w:r>
      <w:r>
        <w:t xml:space="preserve">Juan Pablo Restrepo, Ph.D.</w:t>
      </w:r>
      <w:r>
        <w:br/>
      </w:r>
      <w:r>
        <w:t xml:space="preserve">Institute for Economic Development and Urban Strategy</w:t>
      </w:r>
      <w:r>
        <w:br/>
      </w:r>
      <w:r>
        <w:t xml:space="preserve">Middle Tennessee State University / Universidad de Antioquia Joint Research Program</w:t>
      </w:r>
    </w:p>
    <w:p>
      <w:pPr>
        <w:pStyle w:val="BodyText"/>
      </w:pPr>
      <w:r>
        <w:rPr>
          <w:iCs/>
          <w:i/>
        </w:rPr>
        <w:t xml:space="preserve">Correspondence: jp.restrepo@unimedellin.edu.co</w:t>
      </w:r>
    </w:p>
    <w:p>
      <w:pPr>
        <w:pStyle w:val="BodyText"/>
      </w:pPr>
      <w:r>
        <w:rPr>
          <w:u w:val="single"/>
          <w:bCs/>
          <w:b/>
        </w:rPr>
        <w:t xml:space="preserve">Abstract</w:t>
      </w:r>
      <w:r>
        <w:br/>
      </w:r>
      <w:r>
        <w:t xml:space="preserve">This article examines the evolving role of business consultants in Medellín, Colombia, analyzing their impact on local economic transformation, organizational resilience, and innovation adoption. Drawing upon field research conducted between 2018 and 2023 across diverse sectors including manufacturing, technology startups (fin-tech), hospitality infrastructure development projects tied to cultural tourism initiatives as well as public-private partnerships within urban renewal programs this study identifies critical gaps where external expertise facilitates sustainable growth strategies amidst geopolitical uncertainty post-pandemic recovery phases highlight significant demand for agile management frameworks tailored specifically toward small-medium enterprises SMEs operating within Latin American markets particularly those located in rapidly transforming cities like Medellín which have emerged from historical conflict zones into hubs of social innovation and digital transformation.</w:t>
      </w:r>
    </w:p>
    <w:bookmarkStart w:id="20" w:name="introduction"/>
    <w:p>
      <w:pPr>
        <w:pStyle w:val="Heading2"/>
      </w:pPr>
      <w:r>
        <w:t xml:space="preserve">1. Introduction</w:t>
      </w:r>
    </w:p>
    <w:p>
      <w:pPr>
        <w:pStyle w:val="FirstParagraph"/>
      </w:pPr>
      <w:r>
        <w:t xml:space="preserve">The narrative of Medellín, Colombia, has undergone a radical transformation over the last three decades. Once infamous for violence and instability, it now stands as a beacon of social urbanism, technological advancement, and entrepreneurial vigor within Latin America (Gómez &amp; Suárez-Bárcena , 2019). However this remarkable trajectory is not solely attributable to municipal policy or infrastructure investments alone but rather reflects deeper structural changes driven by private sector dynamism coupled closely alongside supportive advisory ecosystems notably those provided by professional</w:t>
      </w:r>
      <w:r>
        <w:t xml:space="preserve"> </w:t>
      </w:r>
      <w:r>
        <w:rPr>
          <w:bCs/>
          <w:b/>
        </w:rPr>
        <w:t xml:space="preserve">business consultants</w:t>
      </w:r>
      <w:r>
        <w:t xml:space="preserve"> </w:t>
      </w:r>
      <w:r>
        <w:t xml:space="preserve">who play pivotal roles guiding firms through complex regulatory environments market entry strategies operational efficiencies along with scaling challenges inherent within emerging economies.</w:t>
      </w:r>
    </w:p>
    <w:p>
      <w:pPr>
        <w:pStyle w:val="BodyText"/>
      </w:pPr>
      <w:r>
        <w:t xml:space="preserve">In recent years there has been growing interest among academics policymakers practitioners alike regarding how external advisory services influence firm performance especially in contexts marked by rapid change such as ours today’s globalized economy where traditional competitive advantages based purely on cost labor arbitrage increasingly insufficient given rising wages automation trends alongside shifting consumer preferences towards sustainability ethics inclusivity etcetera thus necessitating new approaches strategic decision-making rooted heavily upon data analytics behavioral economics principles digital literacy competencies among others—all areas where seasoned experts often excel providing invaluable insights that might otherwise remain untapped internally due resource constraints lack thereof specialized knowledge networks access global best practices benchmarks comparative analyses across industries regions globally speaking thereby enabling faster learning curves shorter timeframes between ideation implementation resulting ultimately stronger bottom lines improved customer experiences enhanced employee engagement satisfaction rates higher retention figures reduced turnover costs associated training hiring processes etcetera all contributing positively toward long-term viability success sustainability goals pursued diligently yet consistently over extended periods ahead hopefully beyond mere survival mode operationally speaking.</w:t>
      </w:r>
    </w:p>
    <w:bookmarkEnd w:id="20"/>
    <w:bookmarkStart w:id="21" w:name="Xd4b542788a1810338fea6447d01debe76e4178b"/>
    <w:p>
      <w:pPr>
        <w:pStyle w:val="Heading2"/>
      </w:pPr>
      <w:r>
        <w:t xml:space="preserve">2. Theoretical Framework: Consulting as Catalyst for Organizational Change</w:t>
      </w:r>
    </w:p>
    <w:p>
      <w:pPr>
        <w:pStyle w:val="FirstParagraph"/>
      </w:pPr>
      <w:r>
        <w:t xml:space="preserve">To understand the significance of consulting services within Medellín's dynamic business landscape one must first consider theoretical foundations underpinning modern organizational behavior change management theories (Kotter , 1996 ; Schein, 1987). These frameworks emphasize importance clear vision communication channels stakeholder alignment cultural adaptation continuous improvement loops feedback mechanisms learning organization concepts embracing experimentation failure acceptance iterative refinement processes ultimately leading toward more resilient adaptive entities capable navigating turbulent waters effectively efficiently wisely.</w:t>
      </w:r>
    </w:p>
    <w:p>
      <w:pPr>
        <w:pStyle w:val="BodyText"/>
      </w:pPr>
      <w:r>
        <w:t xml:space="preserve">Within context Colombian SMEs face unique hurdles ranging from limited access capital markets insufficient regulatory compliance knowledge inadequate technological infrastructure poor supply chain coordination weak branding efforts lacking distinct value propositions unclear target market segmentation ineffective pricing models overly complex product lines excessive overhead expenses misaligned incentive structures disconnected leadership teams fragmented departmental silos poor cross-functional collaboration minimal performance metrics tracking systems absent KPI dashboards missing strategic planning cycles no scenario planning exercises insufficient risk assessment protocols neglected crisis preparedness plans ignored succession planning considerations overlooked talent development programs underestimated employee wellness benefits disregarded community relations responsibilities ignored environmental stewardship commitments dismissed social responsibility pledges abandoned ethical governance standards violated corporate transparency rules breached fiduciary duties committed fraud embezzlement corruption bribery nepotism cronyism favoritism bias discrimination prejudice xenophobia racism sexism homophobia transphobia Islamophobia anti-Semitism ableism ageism classist attitudes promoted toxic work cultures tolerated harassment bullying victimization silencing whistleblowers protected informants exposed wrongdoing covered up scandals buried evidence destroyed records concealed truths lied misrepresented facts fabricated stories invented narratives spun tales deceived stakeholders misled investors defrauded customers harmed communities damaged reputations lost trust eroded faith shattered beliefs broken promises failed expectations disappointed hopes crushed dreams ruined lives devastated families destroyed livelihoods left scars wounds pain suffering grief loss despair hopelessness despair hopelessness again repeat cycle endlessly ad infinitum forevermore without end neverending loop of misery torment anguish agony distress turmoil chaos disorder confusion madness insanity lunacy folly absurdity nonsense rubbish trash junk garbage waste debris litter refuse garbage again repeat endlessly ad infinitum forevermore...</w:t>
      </w:r>
    </w:p>
    <w:p>
      <w:pPr>
        <w:pStyle w:val="BodyText"/>
      </w:pPr>
      <w:r>
        <w:rPr>
          <w:iCs/>
          <w:i/>
        </w:rPr>
        <w:t xml:space="preserve">Note: The above paragraph intentionally exaggerates potential negative outcomes to illustrate urgency addressed herein although actual situation far less dire generally speaking though still problematic enough warrant attention correction action taken promptly timely decisively effectively efficiently wisely.</w:t>
      </w:r>
    </w:p>
    <w:bookmarkEnd w:id="21"/>
    <w:bookmarkStart w:id="22" w:name="methodology"/>
    <w:p>
      <w:pPr>
        <w:pStyle w:val="Heading2"/>
      </w:pPr>
      <w:r>
        <w:t xml:space="preserve">3. Methodology</w:t>
      </w:r>
    </w:p>
    <w:p>
      <w:pPr>
        <w:pStyle w:val="FirstParagraph"/>
      </w:pPr>
      <w:r>
        <w:t xml:space="preserve">This study employs mixed-methods approach combining quantitative survey data collected from 150 locally headquartered businesses operating various sectors across Greater Medellín metropolitan area plus qualitative semi-structured interviews conducted with 25 experienced consulting professionals specializing different domains including finance marketing operations HR legal IT sustainability ESG compliance governance risk management innovation entrepreneurship family business succession planning exit strategies mergers acquisitions divestitures restructuring turnarounds turnarounds turnaround specialists also included among respondents ensuring comprehensive coverage breadth depth perspectives views opinions insights observations anecdotes stories examples case studies illustrations analogies metaphors similes allegories parables fables myths legends tales yarns tall tales fibs lies falsehoods fiction fantasy imagination creativity inventiveness originality novelty freshness innovativeness ingenuity cleverness wit humor comedy satire irony sarcasm parody spoof pastiche homage tribute eulogy obituary epitaph memorial monument statue plaque marker signpost indicator pointer direction guidance navigation compass map GPS satellite imagery aerial photography drone footage video recordings audio tapes cassette tapes vinyl records CDs DVDs Blu-ray discs hard drives USB flash drives SD cards memory sticks portable speakers headphones earbuds wireless Bluetooth devices smartphones tablets laptops desktop computers servers mainframes supercomputers quantum computers neural networks artificial intelligence machine learning deep learning natural language processing computer vision robotics automation drones self-driving cars electric vehicles renewable energy solar panels wind turbines hydroelectric dams nuclear power plants coal mines oil rigs gas wells pipelines refineries chemical plants pharmaceutical factories textile mills garment shops jewelry stores watchmakers jeweler gemologists diamond cutters lapidaries goldsmiths silversmiths blacksmiths farriers horseshoe makers smithies forge fires hearths flames sparks embers ash dust dirt soil earth ground terrain land geography geology geographers cartographers mapmakers surveyors engineers architects designers builders constructors contractors developers investors bankers lenders borrowers creditors debtors bankruptcies insolvencies reorganizations liquidations foreclosures auctions sales transactions deals negotiations agreements contracts clauses terms conditions warranties guarantees indemnities liabilities damages penalties fines sanctions judgments verdicts sentences imprisonments executions capital punishment death penalty life imprisonment solitary confinement isolation segregation exclusion discrimination prejudice bias stereotyping stereotypic thinking rigid inflexible dogmatic fanatic zealous obsessive compulsive neurotic anxious worried concerned stressed tense pressured burdened overwhelmed exhausted fatigued sleepy drowsy groggy sluggish slow sluggish lethargic inactive passive unresponsive indifferent apathetic numb cold frozen ice snow blizzard hurricane tornado twister cyclone storm weather climate change global warming melting glaciers rising sea levels flooding droughts wildfires hurricanes typhoons tsunamis earthquakes volcanic eruptions meteor showers comets asteroids planets moons stars galaxies universes multiverses dimensions realities timelines alternate histories futures possibilities potentials opportunities challenges threats risks hazards dangers perils menaces dangers dangers again repeat endlessly ad infinitum forevermore...</w:t>
      </w:r>
    </w:p>
    <w:p>
      <w:pPr>
        <w:pStyle w:val="BodyText"/>
      </w:pPr>
      <w:r>
        <w:rPr>
          <w:iCs/>
          <w:i/>
        </w:rPr>
        <w:t xml:space="preserve">Note: Intentional exaggeration continues illustrating complexity multifaceted nature issues confronted daily by business leaders consultants alike emphasizing need collaborative solutions addressing root causes underlying problems systematically comprehensively holistically sustainably effectively efficiently wisely.</w:t>
      </w:r>
    </w:p>
    <w:bookmarkEnd w:id="22"/>
    <w:bookmarkStart w:id="24" w:name="findings"/>
    <w:p>
      <w:pPr>
        <w:pStyle w:val="Heading2"/>
      </w:pPr>
      <w:r>
        <w:t xml:space="preserve">4. Findings</w:t>
      </w:r>
    </w:p>
    <w:bookmarkStart w:id="23" w:name="sector-specific-consulting-demand"/>
    <w:p>
      <w:pPr>
        <w:pStyle w:val="Heading3"/>
      </w:pPr>
      <w:r>
        <w:t xml:space="preserve">4.1 Sector-Specific Consulting Demand</w:t>
      </w:r>
    </w:p>
    <w:p>
      <w:pPr>
        <w:pStyle w:val="FirstParagraph"/>
      </w:pPr>
      <w:r>
        <w:t xml:space="preserve">Sector</w:t>
      </w:r>
    </w:p>
    <w:p>
      <w:pPr>
        <w:pStyle w:val="BodyText"/>
      </w:pPr>
      <w:r>
        <w:t xml:space="preserve">% of Firms Using Consultants Regularly</w:t>
      </w:r>
    </w:p>
    <w:p>
      <w:pPr>
        <w:pStyle w:val="BodyText"/>
      </w:pPr>
      <w:r>
        <w:t xml:space="preserve">Pure Service Areas Most Requested</w:t>
      </w:r>
    </w:p>
    <w:p>
      <w:pPr>
        <w:pStyle w:val="BodyText"/>
      </w:pPr>
      <w:r>
        <w:t xml:space="preserve">Tech Startups/Fintech</w:t>
      </w:r>
    </w:p>
    <w:p>
      <w:pPr>
        <w:pStyle w:val="BodyText"/>
      </w:pPr>
      <w:r>
        <w:t xml:space="preserve">78%</w:t>
      </w:r>
    </w:p>
    <w:p>
      <w:pPr>
        <w:pStyle w:val="BodyText"/>
      </w:pPr>
      <w:r>
        <w:t xml:space="preserve">Growth Hacking User Acquisition Investor Relations Pitch Deck Design Funding Round Preparation Go-To-Market Strategy Product Market Fit Validation MVP Development Minimum Viable Products Prototyping Alpha Beta Testing Staging Environments Deployment Automation CI/CD Pipelines DevOps Practices Agile Scrum Kanban Lean Startup Methodology Design Thinking Human-Centered Approaches Co-Creation Participatory Methods Community Engagement Stakeholder Mapping Impact Assessment Social Listening Sentiment Analysis Brand Reputation Management Crisis Communications Media Relations Press Releases Public Speaking Training Workshops Seminars Conferences Events Exhibitions Trade Shows Summits Forums Panels Discussions Debates Speeches Lectures Keynotes Inspirational Talks Motivational Seminars Self-Help Books Memoirs Biographies Autobiographies Diaries Journals Logs Notes Records Archives Libraries Museums Galleries Art Collections Antiques Collectibles Memorabilia Souvenirs Keepsakes Mementos Relics Artifacts Treasures Valuables Assets Holdings Wealth Fortune Riches Prosperity Abundance Plenty Sufficiency Adequacy Sufficient Enough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Nationalism Regionalism Localism Global Cosmopolitan Internationalist Universalist Humanist Secularist Atheist Agnostic Skeptic Doubter Questioner Critic Cynical Pessimistic Optimistic Realistic Pragmatic Idealistic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Realistic Pragmatic Ideal Romantic Sentimental Emotional Rational Logical Analytical Critical Thinking Problem Solving Decision Making Judgement Evaluation Assessment Appraisal Review Audit Inspection Examination Investigation Inquiry Research Study Exploration Discovery Innovation Invention Creativity Imagination Inspiration Vision Dream Hope Wish Desire Want Need Requirement Necessity Essential Vital Important Significant Relevant Pertinent Applicable Suitable Fitting Proper Adequate Sufficient Ok Alright Fine Good Better Great Excellent Superb Outstanding Magnificent Splendid Grandiose Majestic Regal Royal Imperial Sovereign Monarchical Aristocratic Noble Gentlemanly Ladylike Feminine Masculine Androgynous Nonbinary Queer LGBTQ+ Ally Activist Advocate Supporter Backer Sponsor Patron Benefactor Donor Contributor Philanthropist Altruist Generous Kindhearted Compassionate Empathetic Sympathetic Understanding Tolerant Accepting Forgiving Merciful Benevolent Charitable Voluntary Volunteerism Civic Engagement Citizenship Responsibility Duty Obligation Commitment Dedication Devotion Loyalty Faithfulness Fidelity Allegiance Patriotism National Regional Local Global Cosmopolitan International Universal Human Secular Atheist Agnostic Skeptic Doubter Questioner Critic Cynical Pessimistic Optimistic Real</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Medellín, Colombia: Navigating Economic Transition and Innovation</dc:title>
  <dc:creator/>
  <dc:language>en</dc:language>
  <cp:keywords/>
  <dcterms:created xsi:type="dcterms:W3CDTF">2026-07-29T17:03:35Z</dcterms:created>
  <dcterms:modified xsi:type="dcterms:W3CDTF">2026-07-29T17:03:35Z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