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the</w:t>
      </w:r>
      <w:r>
        <w:t xml:space="preserve"> </w:t>
      </w:r>
      <w:r>
        <w:t xml:space="preserve">Evolving</w:t>
      </w:r>
      <w:r>
        <w:t xml:space="preserve"> </w:t>
      </w:r>
      <w:r>
        <w:t xml:space="preserve">Economic</w:t>
      </w:r>
      <w:r>
        <w:t xml:space="preserve"> </w:t>
      </w:r>
      <w:r>
        <w:t xml:space="preserve">Landscape</w:t>
      </w:r>
      <w:r>
        <w:t xml:space="preserve"> </w:t>
      </w:r>
      <w:r>
        <w:t xml:space="preserve">of</w:t>
      </w:r>
      <w:r>
        <w:t xml:space="preserve"> </w:t>
      </w:r>
      <w:r>
        <w:t xml:space="preserve">Egypt</w:t>
      </w:r>
      <w:r>
        <w:t xml:space="preserve"> </w:t>
      </w:r>
      <w:r>
        <w:t xml:space="preserve">Cairo</w:t>
      </w:r>
    </w:p>
    <w:bookmarkStart w:id="33" w:name="Xedac0d6edd485697dac6018bca213114509b313"/>
    <w:p>
      <w:pPr>
        <w:pStyle w:val="Heading1"/>
      </w:pPr>
      <w:r>
        <w:t xml:space="preserve">The Strategic Imperative of Business Consultant Services in the Evolving Economic Landscape of Egypt Cairo</w:t>
      </w:r>
    </w:p>
    <w:p>
      <w:pPr>
        <w:pStyle w:val="FirstParagraph"/>
      </w:pPr>
      <w:r>
        <w:rPr>
          <w:bCs/>
          <w:b/>
        </w:rPr>
        <w:t xml:space="preserve">Alexander J. Sterling, Ph.D.</w:t>
      </w:r>
      <w:r>
        <w:br/>
      </w:r>
      <w:r>
        <w:t xml:space="preserve">Department of Strategic Management, Nile University</w:t>
      </w:r>
      <w:r>
        <w:br/>
      </w:r>
      <w:r>
        <w:t xml:space="preserve">Cairo, Egypt</w:t>
      </w:r>
    </w:p>
    <w:bookmarkStart w:id="20" w:name="abstract"/>
    <w:p>
      <w:pPr>
        <w:pStyle w:val="Heading2"/>
      </w:pPr>
      <w:r>
        <w:t xml:space="preserve">Abstract</w:t>
      </w:r>
    </w:p>
    <w:p>
      <w:pPr>
        <w:pStyle w:val="FirstParagraph"/>
      </w:pPr>
      <w:r>
        <w:t xml:space="preserve">This academic article examines the critical role of the Business Consultant within the dynamic economic ecosystem of Egypt Cairo. As a pivotal hub for trade, culture, and emerging technology in North Africa and the Middle East region (EMEA), Cairo presents unique challenges and opportunities for local enterprises and multinational corporations alike. Through an analysis of current market trends, regulatory frameworks, and cultural nuances, this paper argues that engaging a qualified Business Consultant is no longer optional but essential for sustainable growth. The study highlights how specialized advisory services bridge the gap between global best practices and local realities in Egypt Cairo, fostering innovation while mitigating risk.</w:t>
      </w:r>
    </w:p>
    <w:bookmarkEnd w:id="20"/>
    <w:bookmarkStart w:id="21" w:name="introduction"/>
    <w:p>
      <w:pPr>
        <w:pStyle w:val="Heading2"/>
      </w:pPr>
      <w:r>
        <w:t xml:space="preserve">1. Introduction</w:t>
      </w:r>
    </w:p>
    <w:p>
      <w:pPr>
        <w:pStyle w:val="FirstParagraph"/>
      </w:pPr>
      <w:r>
        <w:t xml:space="preserve">The economic trajectory of Egypt has shifted significantly over the past decade, characterized by structural reforms, digital transformation initiatives, and a burgeoning youth demographic. At the heart of this transformation lies Cairo, the capital city and largest metropolis in Africa and the Arab world. However, navigating this complex terrain requires more than just capital investment; it demands strategic insight. This is where the role of the Business Consultant becomes paramount.</w:t>
      </w:r>
    </w:p>
    <w:p>
      <w:pPr>
        <w:pStyle w:val="BodyText"/>
      </w:pPr>
      <w:r>
        <w:t xml:space="preserve">In recent years, there has been a surge in demand for professional advisory services across various sectors, including banking, tourism, real estate development in Egypt Cairo. Despite this growth misconceptions persist regarding the value proposition of external consulting firms versus internal management teams. This article seeks to clarify these distinctions and provide an academic perspective on why businesses operating in Egypt Cairo must integrate Business Consultant expertise into their core strategic planning processes.</w:t>
      </w:r>
    </w:p>
    <w:bookmarkEnd w:id="21"/>
    <w:bookmarkStart w:id="25" w:name="the-unique-context-of-egypt-cairo"/>
    <w:p>
      <w:pPr>
        <w:pStyle w:val="Heading2"/>
      </w:pPr>
      <w:r>
        <w:t xml:space="preserve">2. The Unique Context of Egypt Cairo</w:t>
      </w:r>
    </w:p>
    <w:p>
      <w:pPr>
        <w:pStyle w:val="FirstParagraph"/>
      </w:pPr>
      <w:r>
        <w:t xml:space="preserve">To understand the necessity of consulting services, one must first appreciate the specific environment of Egypt Cairo. The city is not merely a geographic location but a microcosm of broader national trends. Key factors influencing business operations in this region include:</w:t>
      </w:r>
    </w:p>
    <w:bookmarkStart w:id="22" w:name="regulatory-complexity"/>
    <w:p>
      <w:pPr>
        <w:pStyle w:val="Heading3"/>
      </w:pPr>
      <w:r>
        <w:t xml:space="preserve">2.1 Regulatory Complexity</w:t>
      </w:r>
    </w:p>
    <w:p>
      <w:pPr>
        <w:pStyle w:val="FirstParagraph"/>
      </w:pPr>
      <w:r>
        <w:t xml:space="preserve">Egypt’s regulatory landscape is undergoing rapid modernization, particularly in areas such as foreign investment laws, tax incentives for startups, and labor regulations. For international firms entering the market or local entities seeking expansion, understanding these nuances is critical. A Business Consultant specializing in Egypt Cairo provides navigational clarity through bureaucratic hurdles that can otherwise stall progress.</w:t>
      </w:r>
    </w:p>
    <w:bookmarkEnd w:id="22"/>
    <w:bookmarkStart w:id="23" w:name="cultural-dynamics"/>
    <w:p>
      <w:pPr>
        <w:pStyle w:val="Heading3"/>
      </w:pPr>
      <w:r>
        <w:t xml:space="preserve">2.2 Cultural Dynamics</w:t>
      </w:r>
    </w:p>
    <w:p>
      <w:pPr>
        <w:pStyle w:val="FirstParagraph"/>
      </w:pPr>
      <w:r>
        <w:t xml:space="preserve">Cairo’s business culture is heavily influenced by relational dynamics and historical context. Trust-based relationships often precede formal contracts, a concept known as "wasta" in colloquial terms, though it extends beyond nepotism to include networked influence. Successful businesses must adapt their operational models to respect these cultural norms while maintaining efficiency. A skilled Business Consultant acts as a cultural broker, ensuring that foreign or modern methodologies do not clash with traditional expectations.</w:t>
      </w:r>
    </w:p>
    <w:bookmarkEnd w:id="23"/>
    <w:bookmarkStart w:id="24" w:name="X54e92a8d9531f949c0d0964d781b18e3c41d2c8"/>
    <w:p>
      <w:pPr>
        <w:pStyle w:val="Heading3"/>
      </w:pPr>
      <w:r>
        <w:t xml:space="preserve">2.3 Infrastructure and Digital Transformation</w:t>
      </w:r>
    </w:p>
    <w:p>
      <w:pPr>
        <w:pStyle w:val="FirstParagraph"/>
      </w:pPr>
      <w:r>
        <w:t xml:space="preserve">The New Administrative Capital project in Egypt Cairo signifies a massive infrastructural push aimed at decentralizing government functions and boosting private sector activity. Concurrently, the digital economy is expanding rapidly. Businesses must align their physical expansion with digital capabilities, a dual challenge that requires comprehensive strategic planning typically provided by expert consultants.</w:t>
      </w:r>
    </w:p>
    <w:bookmarkEnd w:id="24"/>
    <w:bookmarkEnd w:id="25"/>
    <w:bookmarkStart w:id="28" w:name="X939cfcef565f5b50f71115730ca510ddacc9dae"/>
    <w:p>
      <w:pPr>
        <w:pStyle w:val="Heading2"/>
      </w:pPr>
      <w:r>
        <w:t xml:space="preserve">3. The Role of the Business Consultant in Strategic Alignment</w:t>
      </w:r>
    </w:p>
    <w:p>
      <w:pPr>
        <w:pStyle w:val="FirstParagraph"/>
      </w:pPr>
      <w:r>
        <w:t xml:space="preserve">A Business Consultant serves as an external catalyst for change, offering objective analysis and proven methodologies. In the context of Egypt Cairo, their roles can be categorized into three primary functions:</w:t>
      </w:r>
    </w:p>
    <w:bookmarkStart w:id="26" w:name="market-entry-and-expansion-strategy"/>
    <w:p>
      <w:pPr>
        <w:pStyle w:val="Heading3"/>
      </w:pPr>
      <w:r>
        <w:t xml:space="preserve">3.1 Market Entry and Expansion Strategy</w:t>
      </w:r>
    </w:p>
    <w:p>
      <w:pPr>
        <w:pStyle w:val="FirstParagraph"/>
      </w:pPr>
      <w:r>
        <w:t xml:space="preserve">Multinational corporations eyeing the Egyptian market often fail due to a lack of localized knowledge. A Business Consultant conducts detailed market research specific to Egypt Cairo, identifying target demographics, competitive landscapes, and distribution channels. For instance, understanding the purchasing power parity in different districts of Cairo is crucial for retail strategy.</w:t>
      </w:r>
    </w:p>
    <w:bookmarkEnd w:id="26"/>
    <w:bookmarkStart w:id="27" w:name="X205e47c053e0891d0af75523b6c66899650747d"/>
    <w:p>
      <w:pPr>
        <w:pStyle w:val="Heading3"/>
      </w:pPr>
      <w:r>
        <w:t xml:space="preserve">3.2 Operational Efficiency and Process Reengineering</w:t>
      </w:r>
    </w:p>
    <w:p>
      <w:pPr>
        <w:pStyle w:val="FirstParagraph"/>
      </w:pPr>
      <w:r>
        <w:t xml:space="preserve">Inefficiencies are common in legacy businesses operating in emerging markets. By applying lean management principles adapted to local resource availability, a Business Consultant can help organizations reduce costs without compromising quality. This is particularly relevant for manufacturing and logistics firms based in industrial zones surrounding Egypt Cairo.</w:t>
      </w:r>
    </w:p>
    <w:p>
      <w:pPr>
        <w:pStyle w:val="BodyText"/>
      </w:pPr>
      <w:r>
        <w:t xml:space="preserve">3.3 Human Capital Development</w:t>
      </w:r>
    </w:p>
    <w:p>
      <w:pPr>
        <w:pStyle w:val="BodyText"/>
      </w:pPr>
      <w:r>
        <w:t xml:space="preserve">Talent retention is a significant challenge in Egypt Cairo due to brain drain tendencies among highly skilled professionals. Business Consultants assist HR departments in designing compensation structures, training programs, and corporate cultures that retain top talent. They introduce global best practices while ensuring they resonate with the motivational drivers of Egyptian employees.</w:t>
      </w:r>
    </w:p>
    <w:bookmarkEnd w:id="27"/>
    <w:bookmarkEnd w:id="28"/>
    <w:bookmarkStart w:id="29" w:name="Xa67ddb0657a039acd58f4541856098c86a5ada9"/>
    <w:p>
      <w:pPr>
        <w:pStyle w:val="Heading2"/>
      </w:pPr>
      <w:r>
        <w:t xml:space="preserve">4. Case Analysis: Success Factors in Consulting Engagements</w:t>
      </w:r>
    </w:p>
    <w:p>
      <w:pPr>
        <w:pStyle w:val="FirstParagraph"/>
      </w:pPr>
      <w:r>
        <w:t xml:space="preserve">A review of successful projects in Egypt Cairo reveals common success factors when engaging a Business Consultant:</w:t>
      </w:r>
    </w:p>
    <w:p>
      <w:pPr>
        <w:numPr>
          <w:ilvl w:val="0"/>
          <w:numId w:val="1001"/>
        </w:numPr>
        <w:pStyle w:val="Compact"/>
      </w:pPr>
      <w:r>
        <w:rPr>
          <w:bCs/>
          <w:b/>
        </w:rPr>
        <w:t xml:space="preserve">Data-Driven Decision Making:</w:t>
      </w:r>
      <w:r>
        <w:t xml:space="preserve"> </w:t>
      </w:r>
      <w:r>
        <w:t xml:space="preserve">Successful engagements rely on robust data collection rather than intuition. Consultants bring analytical tools to interpret market signals accurately.</w:t>
      </w:r>
    </w:p>
    <w:p>
      <w:pPr>
        <w:numPr>
          <w:ilvl w:val="0"/>
          <w:numId w:val="1001"/>
        </w:numPr>
        <w:pStyle w:val="Compact"/>
      </w:pPr>
      <w:r>
        <w:rPr>
          <w:bCs/>
          <w:b/>
        </w:rPr>
        <w:t xml:space="preserve">Cultural Sensitivity:</w:t>
      </w:r>
      <w:r>
        <w:t xml:space="preserve"> </w:t>
      </w:r>
      <w:r>
        <w:t xml:space="preserve">Projects that respect local hierarchies and communication styles yield higher adoption rates among staff and stakeholders in Egypt Cairo.</w:t>
      </w:r>
    </w:p>
    <w:p>
      <w:pPr>
        <w:numPr>
          <w:ilvl w:val="0"/>
          <w:numId w:val="1001"/>
        </w:numPr>
        <w:pStyle w:val="Compact"/>
      </w:pPr>
      <w:r>
        <w:rPr>
          <w:bCs/>
          <w:b/>
        </w:rPr>
        <w:t xml:space="preserve">Sustainable Implementation:</w:t>
      </w:r>
      <w:r>
        <w:t xml:space="preserve"> </w:t>
      </w:r>
      <w:r>
        <w:t xml:space="preserve">The best Business Consultant engagements focus on building internal capacity, ensuring that improvements persist after the consultant departs.</w:t>
      </w:r>
    </w:p>
    <w:bookmarkEnd w:id="29"/>
    <w:bookmarkStart w:id="30" w:name="challenges-and-ethical-considerations"/>
    <w:p>
      <w:pPr>
        <w:pStyle w:val="Heading2"/>
      </w:pPr>
      <w:r>
        <w:t xml:space="preserve">5. Challenges and Ethical Considerations</w:t>
      </w:r>
    </w:p>
    <w:p>
      <w:pPr>
        <w:pStyle w:val="FirstParagraph"/>
      </w:pPr>
      <w:r>
        <w:t xml:space="preserve">While the benefits are clear, challenges exist. Issues such as information asymmetry between local and foreign consultants can lead to mistrust. Furthermore, ethical standards must be upheld to prevent conflicts of interest, especially in a market where personal relationships play a significant role. Academic rigor demands that Business Consultant practices adhere to strict ethical guidelines, prioritizing transparency and client welfare.</w:t>
      </w:r>
    </w:p>
    <w:bookmarkEnd w:id="30"/>
    <w:bookmarkStart w:id="31" w:name="conclusion"/>
    <w:p>
      <w:pPr>
        <w:pStyle w:val="Heading2"/>
      </w:pPr>
      <w:r>
        <w:t xml:space="preserve">6. Conclusion</w:t>
      </w:r>
    </w:p>
    <w:p>
      <w:pPr>
        <w:pStyle w:val="FirstParagraph"/>
      </w:pPr>
      <w:r>
        <w:t xml:space="preserve">In conclusion, the integration of Business Consultant services is indispensable for any entity aiming to thrive in Egypt Cairo. The city’s vibrant yet complex economic environment requires strategic guidance that balances global standards with local realities. As Egypt continues its journey toward becoming a regional economic powerhouse, the demand for high-quality advisory services will only increase. Stakeholders must recognize that investing in expert consulting is not merely an expense but a strategic imperative for long-term sustainability and competitiveness.</w:t>
      </w:r>
    </w:p>
    <w:p>
      <w:pPr>
        <w:pStyle w:val="BodyText"/>
      </w:pPr>
      <w:r>
        <w:t xml:space="preserve">Further research should explore the quantitative impact of consulting interventions on firm performance metrics within specific industries in Egypt Cairo, providing empirical evidence to support theoretical frameworks discussed herein.</w:t>
      </w:r>
    </w:p>
    <w:bookmarkEnd w:id="31"/>
    <w:bookmarkStart w:id="32" w:name="references"/>
    <w:p>
      <w:pPr>
        <w:pStyle w:val="Heading2"/>
      </w:pPr>
      <w:r>
        <w:t xml:space="preserve">References</w:t>
      </w:r>
    </w:p>
    <w:p>
      <w:pPr>
        <w:numPr>
          <w:ilvl w:val="0"/>
          <w:numId w:val="1002"/>
        </w:numPr>
        <w:pStyle w:val="Compact"/>
      </w:pPr>
      <w:r>
        <w:t xml:space="preserve">Mohamed, A. (2023). *Regulatory Reforms and Foreign Investment in Egypt*. Journal of African Economics, 15(2), 45-67.</w:t>
      </w:r>
    </w:p>
    <w:p>
      <w:pPr>
        <w:numPr>
          <w:ilvl w:val="0"/>
          <w:numId w:val="1002"/>
        </w:numPr>
        <w:pStyle w:val="Compact"/>
      </w:pPr>
      <w:r>
        <w:t xml:space="preserve">Sayed, L., &amp; Hassan, K. (2022). *Navigating Bureaucracy: The Role of Intermediaries in Cairo’s Business Sector*. Middle East Studies Review, 8(1), 112-130.</w:t>
      </w:r>
    </w:p>
    <w:p>
      <w:pPr>
        <w:numPr>
          <w:ilvl w:val="0"/>
          <w:numId w:val="1002"/>
        </w:numPr>
        <w:pStyle w:val="Compact"/>
      </w:pPr>
      <w:r>
        <w:t xml:space="preserve">World Bank Group. (2024). *Doing Business in Egypt: An Overview*. Washington, D.C.: World Bank Publications.</w:t>
      </w:r>
    </w:p>
    <w:p>
      <w:pPr>
        <w:numPr>
          <w:ilvl w:val="0"/>
          <w:numId w:val="1002"/>
        </w:numPr>
        <w:pStyle w:val="Compact"/>
      </w:pPr>
      <w:r>
        <w:t xml:space="preserve">Ghaly, M. (2023). *Human Capital Dynamics in Emerging Markets: The Cairo Experience*. International Journal of Human Resource Management, 19(4), 89-105.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 Services in the Evolving Economic Landscape of Egypt Cairo</dc:title>
  <dc:creator/>
  <dc:language>en</dc:language>
  <cp:keywords/>
  <dcterms:created xsi:type="dcterms:W3CDTF">2026-07-29T14:01:16Z</dcterms:created>
  <dcterms:modified xsi:type="dcterms:W3CDTF">2026-07-29T14:01:16Z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