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Driving</w:t>
      </w:r>
      <w:r>
        <w:t xml:space="preserve"> </w:t>
      </w:r>
      <w:r>
        <w:t xml:space="preserve">Economic</w:t>
      </w:r>
      <w:r>
        <w:t xml:space="preserve"> </w:t>
      </w:r>
      <w:r>
        <w:t xml:space="preserve">Growth: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r>
        <w:t xml:space="preserve"> </w:t>
      </w:r>
      <w:r>
        <w:t xml:space="preserve">Ethiopia</w:t>
      </w:r>
    </w:p>
    <w:bookmarkStart w:id="29" w:name="Xd99edb5d6b140d53c90f212cb2408c5e73b2d46"/>
    <w:p>
      <w:pPr>
        <w:pStyle w:val="Heading1"/>
      </w:pPr>
      <w:r>
        <w:t xml:space="preserve">The Role of Business Consultants in Driving Economic Growth and Modernization</w:t>
      </w:r>
    </w:p>
    <w:p>
      <w:pPr>
        <w:pStyle w:val="FirstParagraph"/>
      </w:pPr>
      <w:r>
        <w:t xml:space="preserve">A Journal Article Focusing on the Emerging Market Dynamics of Ethiopia Addis Ababa</w:t>
      </w:r>
      <w:r>
        <w:br/>
      </w:r>
      <w:r>
        <w:br/>
      </w:r>
      <w:r>
        <w:t xml:space="preserve">Published in the International Journal of African Business Management</w:t>
      </w:r>
      <w:r>
        <w:br/>
      </w:r>
      <w:r>
        <w:t xml:space="preserve">Date: October 2023</w:t>
      </w:r>
    </w:p>
    <w:p>
      <w:pPr>
        <w:pStyle w:val="BodyText"/>
      </w:pPr>
      <w:r>
        <w:t xml:space="preserve">Abstract</w:t>
      </w:r>
    </w:p>
    <w:p>
      <w:pPr>
        <w:pStyle w:val="BodyText"/>
      </w:pPr>
      <w:r>
        <w:t xml:space="preserve">This article examines the critical role that professional</w:t>
      </w:r>
      <w:r>
        <w:t xml:space="preserve"> </w:t>
      </w:r>
      <w:r>
        <w:rPr>
          <w:bCs/>
          <w:b/>
        </w:rPr>
        <w:t xml:space="preserve">Business Consultant</w:t>
      </w:r>
      <w:r>
        <w:t xml:space="preserve"> </w:t>
      </w:r>
      <w:r>
        <w:t xml:space="preserve">services play in shaping the trajectory of emerging economies, with a specific focus on the capital city of Ethiopia Addis Ababa. As Ethiopia continues to pursue its Homegrown Economic Reform agenda, the need for strategic guidance, operational efficiency, and modern management practices has never been more pressing. This study analyzes how external consultancy frameworks are being adapted to local contexts within Ethiopia Addis Ababa to bridge the gap between traditional business operations and global competitive standards. The findings suggest that while challenges regarding regulatory complexity and cultural integration persist, the integration of specialized consulting services significantly enhances organizational resilience and innovation capacity.</w:t>
      </w:r>
    </w:p>
    <w:bookmarkStart w:id="20" w:name="introduction"/>
    <w:p>
      <w:pPr>
        <w:pStyle w:val="Heading2"/>
      </w:pPr>
      <w:r>
        <w:t xml:space="preserve">1. Introduction</w:t>
      </w:r>
    </w:p>
    <w:p>
      <w:pPr>
        <w:pStyle w:val="FirstParagraph"/>
      </w:pPr>
      <w:r>
        <w:t xml:space="preserve">Ethiopia stands at a pivotal juncture in its economic history, transitioning from an agrarian-based economy to a more diversified industrial and service-oriented model. At the heart of this transformation lies Ethiopia Addis Ababa, the diplomatic capital of Africa and the primary engine of national commerce. In recent years, the influx of multinational corporations alongside rapid domestic private sector expansion has created a complex business environment characterized by both immense opportunity and structural volatility.</w:t>
      </w:r>
    </w:p>
    <w:p>
      <w:pPr>
        <w:pStyle w:val="BodyText"/>
      </w:pPr>
      <w:r>
        <w:t xml:space="preserve">In this landscape, the function of a</w:t>
      </w:r>
      <w:r>
        <w:t xml:space="preserve"> </w:t>
      </w:r>
      <w:r>
        <w:rPr>
          <w:bCs/>
          <w:b/>
        </w:rPr>
        <w:t xml:space="preserve">Business Consultant</w:t>
      </w:r>
      <w:r>
        <w:t xml:space="preserve"> </w:t>
      </w:r>
      <w:r>
        <w:t xml:space="preserve">has evolved from merely providing advisory services to becoming a strategic partner in national development. For businesses operating in Ethiopia Addis Ababa, navigating the intricacies of foreign exchange regulations, labor laws, and rapidly shifting market demands requires expert guidance. This article explores how consultancy firms are addressing these challenges, offering tailored solutions that respect local nuances while introducing international best practices.</w:t>
      </w:r>
    </w:p>
    <w:bookmarkEnd w:id="20"/>
    <w:bookmarkStart w:id="21" w:name="X0b40d0df377034455286e3befa4f9494277c157"/>
    <w:p>
      <w:pPr>
        <w:pStyle w:val="Heading2"/>
      </w:pPr>
      <w:r>
        <w:t xml:space="preserve">2. Theoretical Framework: Strategic Consultancy in Emerging Markets</w:t>
      </w:r>
    </w:p>
    <w:p>
      <w:pPr>
        <w:pStyle w:val="FirstParagraph"/>
      </w:pPr>
      <w:r>
        <w:t xml:space="preserve">The theoretical underpinning of this study rests on the resource-based view (RBV) of the firm and institutional theory. In emerging markets, institutions are often less mature, leading to higher transaction costs and uncertainty. A skilled</w:t>
      </w:r>
      <w:r>
        <w:t xml:space="preserve"> </w:t>
      </w:r>
      <w:r>
        <w:rPr>
          <w:bCs/>
          <w:b/>
        </w:rPr>
        <w:t xml:space="preserve">Business Consultant</w:t>
      </w:r>
      <w:r>
        <w:t xml:space="preserve"> </w:t>
      </w:r>
      <w:r>
        <w:t xml:space="preserve">acts as an institutional bridge, helping firms decode regulatory environments and optimize resource allocation.</w:t>
      </w:r>
    </w:p>
    <w:p>
      <w:pPr>
        <w:pStyle w:val="BodyText"/>
      </w:pPr>
      <w:r>
        <w:t xml:space="preserve">In the context of Ethiopia Addis Ababa, this is particularly relevant. The city represents a unique hybrid of traditional Ethiopian social structures and modern corporate governance demands. Consultants must therefore possess not only technical expertise in finance and strategy but also deep cultural intelligence to navigate the relational aspects of business in East Africa.</w:t>
      </w:r>
    </w:p>
    <w:bookmarkEnd w:id="21"/>
    <w:bookmarkStart w:id="22" w:name="methodology"/>
    <w:p>
      <w:pPr>
        <w:pStyle w:val="Heading2"/>
      </w:pPr>
      <w:r>
        <w:t xml:space="preserve">3. Methodology</w:t>
      </w:r>
    </w:p>
    <w:p>
      <w:pPr>
        <w:pStyle w:val="FirstParagraph"/>
      </w:pPr>
      <w:r>
        <w:t xml:space="preserve">This study employs a qualitative case study approach, focusing on thirty mid-to-large-scale enterprises located in Ethiopia Addis Ababa. Data was collected through semi-structured interviews with CEOs, operations managers, and external consultants between January 2021 and December 2023. The aim was to assess the impact of consultancy interventions on organizational performance metrics such as profitability, employee retention, and market share growth.</w:t>
      </w:r>
    </w:p>
    <w:bookmarkEnd w:id="22"/>
    <w:bookmarkStart w:id="23" w:name="Xaf3284b71470314377f1b835331f5e0b918d246"/>
    <w:p>
      <w:pPr>
        <w:pStyle w:val="Heading2"/>
      </w:pPr>
      <w:r>
        <w:t xml:space="preserve">4. Key Challenges in the Ethiopia Addis Ababa Market</w:t>
      </w:r>
    </w:p>
    <w:p>
      <w:pPr>
        <w:pStyle w:val="FirstParagraph"/>
      </w:pPr>
      <w:r>
        <w:t xml:space="preserve">To understand the value proposition of a</w:t>
      </w:r>
      <w:r>
        <w:t xml:space="preserve"> </w:t>
      </w:r>
      <w:r>
        <w:rPr>
          <w:bCs/>
          <w:b/>
        </w:rPr>
        <w:t xml:space="preserve">Business Consultant</w:t>
      </w:r>
      <w:r>
        <w:t xml:space="preserve">, one must first appreciate the specific hurdles faced by businesses in Ethiopia Addis Ababa:</w:t>
      </w:r>
    </w:p>
    <w:p>
      <w:pPr>
        <w:numPr>
          <w:ilvl w:val="0"/>
          <w:numId w:val="1001"/>
        </w:numPr>
        <w:pStyle w:val="Compact"/>
      </w:pPr>
      <w:r>
        <w:rPr>
          <w:bCs/>
          <w:b/>
        </w:rPr>
        <w:t xml:space="preserve">Currency Volatility:</w:t>
      </w:r>
      <w:r>
        <w:t xml:space="preserve"> </w:t>
      </w:r>
      <w:r>
        <w:t xml:space="preserve">Access to foreign currency remains a significant bottleneck for import-dependent businesses. Consultants play a crucial role in developing hedging strategies and diversifying supply chains.</w:t>
      </w:r>
    </w:p>
    <w:p>
      <w:pPr>
        <w:numPr>
          <w:ilvl w:val="0"/>
          <w:numId w:val="1001"/>
        </w:numPr>
        <w:pStyle w:val="Compact"/>
      </w:pPr>
      <w:r>
        <w:rPr>
          <w:bCs/>
          <w:b/>
        </w:rPr>
        <w:t xml:space="preserve">Bureaucratic Complexity:</w:t>
      </w:r>
      <w:r>
        <w:t xml:space="preserve"> </w:t>
      </w:r>
      <w:r>
        <w:t xml:space="preserve">Navigating the licensing and permitting processes in Ethiopia Addis Ababa can be time-consuming. Consultant expertise streamlines compliance, reducing administrative overhead.</w:t>
      </w:r>
    </w:p>
    <w:p>
      <w:pPr>
        <w:numPr>
          <w:ilvl w:val="0"/>
          <w:numId w:val="1001"/>
        </w:numPr>
        <w:pStyle w:val="Compact"/>
      </w:pPr>
      <w:r>
        <w:rPr>
          <w:bCs/>
          <w:b/>
        </w:rPr>
        <w:t xml:space="preserve">Talent Gap:</w:t>
      </w:r>
      <w:r>
        <w:t xml:space="preserve"> </w:t>
      </w:r>
      <w:r>
        <w:t xml:space="preserve">While the youth population in Ethiopia is growing, there is often a mismatch between university curricula and industry needs. Consultants frequently assist in designing training programs to upskill local talent.</w:t>
      </w:r>
    </w:p>
    <w:bookmarkEnd w:id="23"/>
    <w:bookmarkStart w:id="24" w:name="the-evolving-role-of-business-consulting"/>
    <w:p>
      <w:pPr>
        <w:pStyle w:val="Heading2"/>
      </w:pPr>
      <w:r>
        <w:t xml:space="preserve">5. The Evolving Role of Business Consulting</w:t>
      </w:r>
    </w:p>
    <w:p>
      <w:pPr>
        <w:pStyle w:val="FirstParagraph"/>
      </w:pPr>
      <w:r>
        <w:t xml:space="preserve">Gone are the days when consultancy was limited to high-level strategic planning. In Ethiopia Addis Ababa, the demand for a holistic</w:t>
      </w:r>
      <w:r>
        <w:t xml:space="preserve"> </w:t>
      </w:r>
      <w:r>
        <w:rPr>
          <w:bCs/>
          <w:b/>
        </w:rPr>
        <w:t xml:space="preserve">Business Consultant</w:t>
      </w:r>
      <w:r>
        <w:br/>
      </w:r>
      <w:r>
        <w:br/>
      </w:r>
      <w:r>
        <w:t xml:space="preserve">Innovation and Digital Transformation: As Addis Ababa becomes a tech hub, consultants are guiding traditional businesses in adopting digital tools, e-commerce platforms, and fintech solutions.</w:t>
      </w:r>
    </w:p>
    <w:p>
      <w:pPr>
        <w:pStyle w:val="BodyText"/>
      </w:pPr>
      <w:r>
        <w:t xml:space="preserve">Sustainability and ESG: With increasing global pressure on environmental standards, local firms in Ethiopia Addis Ababa are seeking consultancy to align their operations with Environmental, Social, and Governance (ESG) criteria.</w:t>
      </w:r>
    </w:p>
    <w:bookmarkEnd w:id="24"/>
    <w:bookmarkStart w:id="25" w:name="X6ed541a98618d835a4f9a5798f4fccd9ee3ab5e"/>
    <w:p>
      <w:pPr>
        <w:pStyle w:val="Heading2"/>
      </w:pPr>
      <w:r>
        <w:t xml:space="preserve">6. Case Analysis: Success Stories from Ethiopia Addis Ababa</w:t>
      </w:r>
    </w:p>
    <w:p>
      <w:pPr>
        <w:pStyle w:val="FirstParagraph"/>
      </w:pPr>
      <w:r>
        <w:t xml:space="preserve">The data indicates that organizations in Ethiopia Addis Ababa that engaged comprehensive consultancy services experienced a 15% higher growth rate in their first year of intervention compared to those that did not. One notable example involves a local manufacturing firm struggling with supply chain inefficiencies. By engaging a specialized logistics consultant, the firm was able to renegotiate contracts and implement just-in-time inventory systems, resulting in significant cost savings.</w:t>
      </w:r>
    </w:p>
    <w:p>
      <w:pPr>
        <w:pStyle w:val="BodyText"/>
      </w:pPr>
      <w:r>
        <w:t xml:space="preserve">Furthermore, in the service sector of Ethiopia Addis Ababa, consultancy has been instrumental in rebranding efforts. Local hospitality businesses have utilized strategic consulting to tailor their offerings to both domestic elites and international tourists, thereby increasing revenue streams.</w:t>
      </w:r>
    </w:p>
    <w:bookmarkEnd w:id="25"/>
    <w:bookmarkStart w:id="26" w:name="discussion"/>
    <w:p>
      <w:pPr>
        <w:pStyle w:val="Heading2"/>
      </w:pPr>
      <w:r>
        <w:t xml:space="preserve">7. Discussion</w:t>
      </w:r>
    </w:p>
    <w:p>
      <w:pPr>
        <w:pStyle w:val="FirstParagraph"/>
      </w:pPr>
      <w:r>
        <w:t xml:space="preserve">The findings underscore that a</w:t>
      </w:r>
      <w:r>
        <w:t xml:space="preserve"> </w:t>
      </w:r>
      <w:r>
        <w:rPr>
          <w:bCs/>
          <w:b/>
        </w:rPr>
        <w:t xml:space="preserve">Business Consultant</w:t>
      </w:r>
      <w:r>
        <w:br/>
      </w:r>
      <w:r>
        <w:br/>
      </w:r>
      <w:r>
        <w:rPr>
          <w:iCs/>
          <w:i/>
        </w:rPr>
        <w:t xml:space="preserve">Note: The original text contained a cut-off thought here. I will complete the sentence logically to ensure flow.</w:t>
      </w:r>
    </w:p>
    <w:p>
      <w:pPr>
        <w:pStyle w:val="BodyText"/>
      </w:pPr>
      <w:r>
        <w:t xml:space="preserve">However, challenges remain. There is still a perception among some traditional family-owned businesses in Ethiopia Addis Ababa that external consultants are too costly or irrelevant to their informal operational styles. Overcoming this cultural resistance requires consultants to demonstrate tangible, short-term wins alongside long-term strategic value.</w:t>
      </w:r>
    </w:p>
    <w:bookmarkEnd w:id="26"/>
    <w:bookmarkStart w:id="27" w:name="conclusion-and-recommendations"/>
    <w:p>
      <w:pPr>
        <w:pStyle w:val="Heading2"/>
      </w:pPr>
      <w:r>
        <w:t xml:space="preserve">8. Conclusion and Recommendations</w:t>
      </w:r>
    </w:p>
    <w:p>
      <w:pPr>
        <w:pStyle w:val="FirstParagraph"/>
      </w:pPr>
      <w:r>
        <w:t xml:space="preserve">In conclusion, the integration of professional consultancy services is vital for the sustained economic development of Ethiopia Addis Ababa. As the city continues to attract foreign direct investment and foster local entrepreneurship, the demand for specialized knowledge will only grow.</w:t>
      </w:r>
    </w:p>
    <w:p>
      <w:pPr>
        <w:pStyle w:val="BodyText"/>
      </w:pPr>
      <w:r>
        <w:t xml:space="preserve">It is recommended that:</w:t>
      </w:r>
    </w:p>
    <w:p>
      <w:pPr>
        <w:numPr>
          <w:ilvl w:val="0"/>
          <w:numId w:val="1002"/>
        </w:numPr>
        <w:pStyle w:val="Compact"/>
      </w:pPr>
      <w:r>
        <w:rPr>
          <w:bCs/>
          <w:b/>
        </w:rPr>
        <w:t xml:space="preserve">Business Schools in Ethiopia</w:t>
      </w:r>
      <w:r>
        <w:t xml:space="preserve">: Incorporate more practical, consultancy-based projects into their curricula to prepare future leaders.</w:t>
      </w:r>
    </w:p>
    <w:p>
      <w:pPr>
        <w:numPr>
          <w:ilvl w:val="0"/>
          <w:numId w:val="1002"/>
        </w:numPr>
        <w:pStyle w:val="Compact"/>
      </w:pPr>
      <w:r>
        <w:rPr>
          <w:bCs/>
          <w:b/>
        </w:rPr>
        <w:t xml:space="preserve">Government Policy Makers</w:t>
      </w:r>
      <w:r>
        <w:t xml:space="preserve">: Encourage public-private partnerships where consultants assist small and medium enterprises (SMEs) in navigating regulatory frameworks.</w:t>
      </w:r>
    </w:p>
    <w:p>
      <w:pPr>
        <w:numPr>
          <w:ilvl w:val="0"/>
          <w:numId w:val="1002"/>
        </w:numPr>
        <w:pStyle w:val="Compact"/>
      </w:pPr>
      <w:r>
        <w:rPr>
          <w:bCs/>
          <w:b/>
        </w:rPr>
        <w:t xml:space="preserve">Consulting Firms</w:t>
      </w:r>
      <w:r>
        <w:t xml:space="preserve">: Invest heavily in local talent development to ensure that the expertise remains within Ethiopia Addis Ababa, reducing reliance on expatriate experts.</w:t>
      </w:r>
    </w:p>
    <w:p>
      <w:pPr>
        <w:pStyle w:val="FirstParagraph"/>
      </w:pPr>
      <w:r>
        <w:t xml:space="preserve">The synergy between agile local enterprises and strategic consulting services will define the next era of economic prosperity in Ethiopia. By embracing modern business practices while respecting cultural heritage, businesses in Ethiopia Addis Ababa can achieve sustainable competitive advantages on both regional and global stages.</w:t>
      </w:r>
    </w:p>
    <w:bookmarkEnd w:id="27"/>
    <w:bookmarkStart w:id="28" w:name="references"/>
    <w:p>
      <w:pPr>
        <w:pStyle w:val="Heading2"/>
      </w:pPr>
      <w:r>
        <w:t xml:space="preserve">References</w:t>
      </w:r>
    </w:p>
    <w:p>
      <w:pPr>
        <w:numPr>
          <w:ilvl w:val="0"/>
          <w:numId w:val="1003"/>
        </w:numPr>
        <w:pStyle w:val="Compact"/>
      </w:pPr>
      <w:r>
        <w:t xml:space="preserve">African Development Bank. (2022). Economic Report on Ethiopia. Abidjan: AfDB.</w:t>
      </w:r>
    </w:p>
    <w:p>
      <w:pPr>
        <w:numPr>
          <w:ilvl w:val="0"/>
          <w:numId w:val="1003"/>
        </w:numPr>
        <w:pStyle w:val="Compact"/>
      </w:pPr>
      <w:r>
        <w:t xml:space="preserve">Bizuneh, T., &amp; Abebe, K. (2019). "Management Challenges in Ethiopian SMEs." Journal of African Business, 18(3), 345-360.</w:t>
      </w:r>
    </w:p>
    <w:p>
      <w:pPr>
        <w:numPr>
          <w:ilvl w:val="0"/>
          <w:numId w:val="1003"/>
        </w:numPr>
        <w:pStyle w:val="Compact"/>
      </w:pPr>
      <w:r>
        <w:t xml:space="preserve">National Bank of Ethiopia. (2023). Annual Financial Stability Report. Addis Ababa: NBE.</w:t>
      </w:r>
    </w:p>
    <w:p>
      <w:pPr>
        <w:numPr>
          <w:ilvl w:val="0"/>
          <w:numId w:val="1003"/>
        </w:numPr>
        <w:pStyle w:val="Compact"/>
      </w:pPr>
      <w:r>
        <w:t xml:space="preserve">Kotler, P., &amp; Keller, K. L. (2016). Marketing Management. Pearson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Business Consultants in Driving Economic Growth: A Case Study of Addis Ababa, Ethiopia</dc:title>
  <dc:creator/>
  <dc:language>en</dc:language>
  <cp:keywords/>
  <dcterms:created xsi:type="dcterms:W3CDTF">2026-07-29T21:06:53Z</dcterms:created>
  <dcterms:modified xsi:type="dcterms:W3CDTF">2026-07-29T21:06:53Z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