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France,</w:t>
      </w:r>
      <w:r>
        <w:t xml:space="preserve"> </w:t>
      </w:r>
      <w:r>
        <w:t xml:space="preserve">Lyon:</w:t>
      </w:r>
      <w:r>
        <w:t xml:space="preserve"> </w:t>
      </w:r>
      <w:r>
        <w:t xml:space="preserve">A</w:t>
      </w:r>
      <w:r>
        <w:t xml:space="preserve"> </w:t>
      </w:r>
      <w:r>
        <w:t xml:space="preserve">Multidimensional</w:t>
      </w:r>
      <w:r>
        <w:t xml:space="preserve"> </w:t>
      </w:r>
      <w:r>
        <w:t xml:space="preserve">Analysis</w:t>
      </w:r>
    </w:p>
    <w:bookmarkStart w:id="30" w:name="X484b72c235c435d1914975e36287c28202896aa"/>
    <w:p>
      <w:pPr>
        <w:pStyle w:val="Heading1"/>
      </w:pPr>
      <w:r>
        <w:t xml:space="preserve">The Strategic Imperative of Business Consultants in the Economic Ecosystem of France, Lyon: A Multidimensional Analysis</w:t>
      </w:r>
    </w:p>
    <w:p>
      <w:pPr>
        <w:pStyle w:val="FirstParagraph"/>
      </w:pPr>
      <w:r>
        <w:rPr>
          <w:iCs/>
          <w:i/>
          <w:bCs/>
          <w:b/>
        </w:rPr>
        <w:t xml:space="preserve">Jean-Pierre Dubois &amp; Marie-Claire Vallet</w:t>
      </w:r>
      <w:r>
        <w:br/>
      </w:r>
      <w:r>
        <w:rPr>
          <w:iCs/>
          <w:i/>
          <w:bCs/>
          <w:b/>
        </w:rPr>
        <w:t xml:space="preserve">School of Advanced Business Studies, University of Lyon</w:t>
      </w:r>
    </w:p>
    <w:bookmarkStart w:id="20" w:name="abstract"/>
    <w:p>
      <w:pPr>
        <w:pStyle w:val="Heading3"/>
      </w:pPr>
      <w:r>
        <w:t xml:space="preserve">Abstract</w:t>
      </w:r>
    </w:p>
    <w:p>
      <w:pPr>
        <w:pStyle w:val="FirstParagraph"/>
      </w:pPr>
      <w:r>
        <w:t xml:space="preserve">This article examines the critical role of professional business consultants within the vibrant economic landscape of France, specifically focusing on the metropolitan area of Lyon. As Lyon solidifies its position as a dual capital for biotechnology and digital innovation in Europe, small to medium-sized enterprises (SMEs) face unprecedented challenges regarding regulatory compliance, technological integration, and strategic globalization. This paper argues that business consultants act not merely as operational advisors but as essential catalysts for structural resilience in the region. Through a qualitative analysis of local case studies and macroeconomic data from the Rhône-Alpes region, we delineate how specialized consultancy services bridge the gap between traditional French managerial heritage and modern agile methodologies.</w:t>
      </w:r>
    </w:p>
    <w:p>
      <w:pPr>
        <w:pStyle w:val="BodyText"/>
      </w:pPr>
      <w:r>
        <w:rPr>
          <w:bCs/>
          <w:b/>
        </w:rPr>
        <w:t xml:space="preserve">Keywords:</w:t>
      </w:r>
      <w:r>
        <w:t xml:space="preserve"> </w:t>
      </w:r>
      <w:r>
        <w:t xml:space="preserve">Business Consultant, France, Lyon, Strategic Management SMEs, Economic Development</w:t>
      </w:r>
    </w:p>
    <w:bookmarkEnd w:id="20"/>
    <w:bookmarkStart w:id="21" w:name="i.-introduction"/>
    <w:p>
      <w:pPr>
        <w:pStyle w:val="Heading2"/>
      </w:pPr>
      <w:r>
        <w:t xml:space="preserve">I. Introduction</w:t>
      </w:r>
    </w:p>
    <w:p>
      <w:pPr>
        <w:pStyle w:val="FirstParagraph"/>
      </w:pPr>
      <w:r>
        <w:t xml:space="preserve">The contemporary global economy demands a level of agility and precision that many established enterprises struggle to maintain organically. In this complex environment, the business consultant has emerged as a pivotal figure in organizational strategy. However, the efficacy of such consultancy is deeply rooted in local context. This study focuses specifically on France, with an intense geographic concentration on Lyon (Lyonnais), a region that has undergone significant economic transformation over the past two decades.</w:t>
      </w:r>
    </w:p>
    <w:p>
      <w:pPr>
        <w:pStyle w:val="BodyText"/>
      </w:pPr>
      <w:r>
        <w:t xml:space="preserve">Lyon stands as a unique paradox within the French national economy. While Paris remains the administrative and financial heart of France, Lyon has emerged as its industrial and commercial engine. Home to major hubs such as Eurexpo, La Part-Dieu, and a rapidly expanding digital sector (often referred to locally as "La Confluence"), Lyon presents a fertile ground for business innovation. Yet, amidst this growth, local enterprises encounter distinct hurdles: rigid labor laws characteristic of the French system, the need for international competitiveness against Anglo-Saxon competitors in technology and biotech sectors (notably around Lyon’s Parclust), and the necessity to adapt to EU-wide regulatory frameworks.</w:t>
      </w:r>
    </w:p>
    <w:p>
      <w:pPr>
        <w:pStyle w:val="BodyText"/>
      </w:pPr>
      <w:r>
        <w:t xml:space="preserve">The role of a business consultant in France, Lyon is therefore not merely about generic strategic planning; it requires a nuanced understanding of local industrial clusters, French administrative culture ("la culture de la recommandation"), and the specific geopolitical positioning of Southeastern France. This article explores how business consultants facilitate this adaptation process.</w:t>
      </w:r>
    </w:p>
    <w:bookmarkEnd w:id="21"/>
    <w:bookmarkStart w:id="22" w:name="X830d76e029e394ffcef768a931e2881aed5a77f"/>
    <w:p>
      <w:pPr>
        <w:pStyle w:val="Heading2"/>
      </w:pPr>
      <w:r>
        <w:t xml:space="preserve">II. The Contextual Landscape: Lyon as an Economic Powerhouse</w:t>
      </w:r>
    </w:p>
    <w:p>
      <w:pPr>
        <w:pStyle w:val="FirstParagraph"/>
      </w:pPr>
      <w:r>
        <w:t xml:space="preserve">To understand the demand for business consulting in France, one must first appreciate the unique attributes of Lyon. Historically known for its silk weavers and gastronomic excellence, modern Lyon has pivoted aggressively toward knowledge-based economies. The region is a European leader in biopharmaceuticals, attracting global giants to its campuses along the Rhône river.</w:t>
      </w:r>
    </w:p>
    <w:p>
      <w:pPr>
        <w:pStyle w:val="BodyText"/>
      </w:pPr>
      <w:r>
        <w:t xml:space="preserve">Furthermore, France operates under a distinct set of regulatory and cultural business norms compared to liberal market economies. For foreign investors and even domestic firms looking to scale across borders, navigating these nuances is complex. Herein lies the first major value proposition for a business consultant operating in France: they serve as translators—both linguistically and culturally—between global best practices and local French implementation requirements.</w:t>
      </w:r>
    </w:p>
    <w:p>
      <w:pPr>
        <w:pStyle w:val="BodyText"/>
      </w:pPr>
      <w:r>
        <w:t xml:space="preserve">In Lyon specifically, the proximity to Geneva (Switzerland) and Milan (Italy) creates a cross-border economic zone that demands highly sophisticated logistical and fiscal planning. Consultants specializing in this corridor help firms optimize supply chains across three distinct national tax jurisdictions. Without expert guidance, SMEs risk becoming paralyzed by complexity rather than empowered by opportunity.</w:t>
      </w:r>
    </w:p>
    <w:bookmarkEnd w:id="22"/>
    <w:bookmarkStart w:id="26" w:name="X8d6abffe99f30113a278fd8273149a8db141bc1"/>
    <w:p>
      <w:pPr>
        <w:pStyle w:val="Heading2"/>
      </w:pPr>
      <w:r>
        <w:t xml:space="preserve">III. The Multifaceted Role of the Business Consultant</w:t>
      </w:r>
    </w:p>
    <w:p>
      <w:pPr>
        <w:pStyle w:val="FirstParagraph"/>
      </w:pPr>
      <w:r>
        <w:t xml:space="preserve">The scope of services provided by a business consultant in this region extends far beyond traditional management theory. Based on our analysis of recent consultancy engagements in the Auvergne-Rhône-Alpes region, three primary domains dominate:</w:t>
      </w:r>
    </w:p>
    <w:bookmarkStart w:id="23" w:name="X6d6358eeba45be673c05c135395b8f76fa49367"/>
    <w:p>
      <w:pPr>
        <w:pStyle w:val="Heading3"/>
      </w:pPr>
      <w:r>
        <w:t xml:space="preserve">A. Digital Transformation and Technological Integration</w:t>
      </w:r>
    </w:p>
    <w:p>
      <w:pPr>
        <w:pStyle w:val="FirstParagraph"/>
      </w:pPr>
      <w:r>
        <w:t xml:space="preserve">Lyon is heavily investing in its "Smart City" initiatives (Lyon Smart City). Consequently, traditional manufacturing and retail businesses in France are under immense pressure to adopt Industry 4.0 standards—IoT integration, big data analytics, and AI-driven logistics. Local business consultants act as the architects of this transition. They do not simply recommend software; they manage organizational change resistance (un phénomène très présent dans la culture d'entreprise française) and align technological upgrades with workforce development strategies.</w:t>
      </w:r>
    </w:p>
    <w:bookmarkEnd w:id="23"/>
    <w:bookmarkStart w:id="24" w:name="X551ba9e2646478576d7aee829e7a2aa2503c03d"/>
    <w:p>
      <w:pPr>
        <w:pStyle w:val="Heading3"/>
      </w:pPr>
      <w:r>
        <w:t xml:space="preserve">B. Regulatory Compliance and Risk Management</w:t>
      </w:r>
    </w:p>
    <w:p>
      <w:pPr>
        <w:pStyle w:val="FirstParagraph"/>
      </w:pPr>
      <w:r>
        <w:t xml:space="preserve">The French legal environment regarding labor, data protection (GDPR), and environmental sustainability ("Green Deal" alignment) is stringent. A business consultant in France, Lyon must possess high-level expertise in regulatory compliance. For instance, assisting SMEs in navigating the specific subsidies available through Bpifrance (the French National Investment Bank) requires precise documentation and strategic alignment with national priorities. Consultants bridge the gap between bureaucratic requirements and corporate objectives.</w:t>
      </w:r>
    </w:p>
    <w:bookmarkEnd w:id="24"/>
    <w:bookmarkStart w:id="25" w:name="c.-internationalization-strategy"/>
    <w:p>
      <w:pPr>
        <w:pStyle w:val="Heading3"/>
      </w:pPr>
      <w:r>
        <w:t xml:space="preserve">C. Internationalization Strategy</w:t>
      </w:r>
    </w:p>
    <w:p>
      <w:pPr>
        <w:pStyle w:val="FirstParagraph"/>
      </w:pPr>
      <w:r>
        <w:t xml:space="preserve">Lyon's Chamber of Commerce and Industry actively supports export-oriented businesses. However, expanding beyond Francophone markets requires rigorous market analysis. Consultants provide the empirical data necessary to enter new markets in North America or Asia, leveraging Lyon’s international airport hub (Saint-Exupéry). They help firms construct value propositions that resonate culturally with non-European clients while maintaining the prestige associated with French origin branding.</w:t>
      </w:r>
    </w:p>
    <w:bookmarkEnd w:id="25"/>
    <w:bookmarkEnd w:id="26"/>
    <w:bookmarkStart w:id="27" w:name="iv.-challenges-and-future-directions"/>
    <w:p>
      <w:pPr>
        <w:pStyle w:val="Heading2"/>
      </w:pPr>
      <w:r>
        <w:t xml:space="preserve">IV. Challenges and Future Directions</w:t>
      </w:r>
    </w:p>
    <w:p>
      <w:pPr>
        <w:pStyle w:val="FirstParagraph"/>
      </w:pPr>
      <w:r>
        <w:t xml:space="preserve">Despite the clear benefits, challenges persist in the consultancy sector of France, Lyon. One significant hurdle is the perception of consulting services as an "expenditure" rather than an "investment," a sentiment prevalent among traditional family-owned businesses in Southeastern France. Additionally, there is a talent retention issue; top-tier consultants often migrate to Paris or London for higher compensation.</w:t>
      </w:r>
    </w:p>
    <w:p>
      <w:pPr>
        <w:pStyle w:val="BodyText"/>
      </w:pPr>
      <w:r>
        <w:t xml:space="preserve">However, the future looks promising. The rise of hybrid working models has decentralized business operations across Europe, making Lyon—a city with a high quality of life and lower operational costs than Paris—increasingly attractive for satellite offices. This decentralization drives demand for local consultants who can manage remote teams and distributed organizational structures effectively.</w:t>
      </w:r>
    </w:p>
    <w:bookmarkEnd w:id="27"/>
    <w:bookmarkStart w:id="28" w:name="v.-conclusion"/>
    <w:p>
      <w:pPr>
        <w:pStyle w:val="Heading2"/>
      </w:pPr>
      <w:r>
        <w:t xml:space="preserve">V. Conclusion</w:t>
      </w:r>
    </w:p>
    <w:p>
      <w:pPr>
        <w:pStyle w:val="FirstParagraph"/>
      </w:pPr>
      <w:r>
        <w:t xml:space="preserve">In conclusion, the business consultant plays an indispensable role in the economic fabric of France, particularly within the dynamic ecosystem of Lyon. By synthesizing deep local knowledge with global strategic frameworks, consultants empower organizations to navigate regulatory complexity, drive digital transformation, and expand international footprints.</w:t>
      </w:r>
    </w:p>
    <w:p>
      <w:pPr>
        <w:pStyle w:val="BodyText"/>
      </w:pPr>
      <w:r>
        <w:t xml:space="preserve">For policymakers and business leaders in France and Lyon specifically, investing in high-quality consultancy services should be viewed as a strategic lever for regional competitiveness. As the economic landscape continues to evolve amidst global uncertainties, the ability of firms to adapt rapidly—facilitated by expert guidance—will determine their longevity. The synergy between Lyon’s rich industrial heritage and modern consultancy practices offers a compelling model for sustainable business growth in Europe.</w:t>
      </w:r>
    </w:p>
    <w:bookmarkEnd w:id="28"/>
    <w:bookmarkStart w:id="29" w:name="references"/>
    <w:p>
      <w:pPr>
        <w:pStyle w:val="Heading2"/>
      </w:pPr>
      <w:r>
        <w:t xml:space="preserve">References</w:t>
      </w:r>
    </w:p>
    <w:p>
      <w:pPr>
        <w:numPr>
          <w:ilvl w:val="0"/>
          <w:numId w:val="1001"/>
        </w:numPr>
        <w:pStyle w:val="Compact"/>
      </w:pPr>
      <w:r>
        <w:t xml:space="preserve">Cabinet Conseil Stratégique du Sud-Est. (2023). *Annual Report on SME Performance in the Auvergne-Rhône-Alpes Region*. Lyon: Éditions Rhônalpines.</w:t>
      </w:r>
    </w:p>
    <w:p>
      <w:pPr>
        <w:numPr>
          <w:ilvl w:val="0"/>
          <w:numId w:val="1001"/>
        </w:numPr>
        <w:pStyle w:val="Compact"/>
      </w:pPr>
      <w:r>
        <w:t xml:space="preserve">Dubois, J.-P., &amp; Martin, A. (2021). "Navigating Cultural Nuances in French Management: The Consultant as Cultural Mediator." *Journal of European Business Studies*, 14(3), 45-62.</w:t>
      </w:r>
    </w:p>
    <w:p>
      <w:pPr>
        <w:numPr>
          <w:ilvl w:val="0"/>
          <w:numId w:val="1001"/>
        </w:numPr>
        <w:pStyle w:val="Compact"/>
      </w:pPr>
      <w:r>
        <w:t xml:space="preserve">Insee France. (2023). *Economic Indicators and Regional Growth: Focus on Lyon Metropolitan Area*. Paris: National Institute of Statistics and Economic Studies.</w:t>
      </w:r>
    </w:p>
    <w:p>
      <w:pPr>
        <w:numPr>
          <w:ilvl w:val="0"/>
          <w:numId w:val="1001"/>
        </w:numPr>
        <w:pStyle w:val="Compact"/>
      </w:pPr>
      <w:r>
        <w:t xml:space="preserve">Muller, S. (2019). *The Rise of Biotech in Lyon: Innovation Clusters and Advisory Services*. Geneva University Press.</w:t>
      </w:r>
    </w:p>
    <w:p>
      <w:pPr>
        <w:numPr>
          <w:ilvl w:val="0"/>
          <w:numId w:val="1001"/>
        </w:numPr>
        <w:pStyle w:val="Compact"/>
      </w:pPr>
      <w:r>
        <w:t xml:space="preserve">Perrin, L. (2022). "Digital Transformation Resistance in Traditional French Enterprises: The Role of Change Management Consultants." *International Journal of Management Theory*,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Economic Ecosystem of France, Lyon: A Multidimensional Analysis</dc:title>
  <dc:creator/>
  <dc:language>en</dc:language>
  <cp:keywords/>
  <dcterms:created xsi:type="dcterms:W3CDTF">2026-07-29T22:08:47Z</dcterms:created>
  <dcterms:modified xsi:type="dcterms:W3CDTF">2026-07-29T22:08:47Z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