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the</w:t>
      </w:r>
      <w:r>
        <w:t xml:space="preserve"> </w:t>
      </w:r>
      <w:r>
        <w:t xml:space="preserve">Mumbai</w:t>
      </w:r>
      <w:r>
        <w:t xml:space="preserve"> </w:t>
      </w:r>
      <w:r>
        <w:t xml:space="preserve">Market:</w:t>
      </w:r>
      <w:r>
        <w:t xml:space="preserve"> </w:t>
      </w:r>
      <w:r>
        <w:t xml:space="preserve">An</w:t>
      </w:r>
      <w:r>
        <w:t xml:space="preserve"> </w:t>
      </w:r>
      <w:r>
        <w:t xml:space="preserve">Academic</w:t>
      </w:r>
      <w:r>
        <w:t xml:space="preserve"> </w:t>
      </w:r>
      <w:r>
        <w:t xml:space="preserve">Analysis</w:t>
      </w:r>
    </w:p>
    <w:bookmarkStart w:id="31" w:name="Xa7caec4e54a10efb0bf2050c4ab0c0b1ce511e0"/>
    <w:p>
      <w:pPr>
        <w:pStyle w:val="Heading1"/>
      </w:pPr>
      <w:r>
        <w:t xml:space="preserve">The Strategic Imperative of Business Consultants in the Mumbai Market: An Academic Analysis</w:t>
      </w:r>
    </w:p>
    <w:p>
      <w:pPr>
        <w:pStyle w:val="FirstParagraph"/>
      </w:pPr>
      <w:r>
        <w:rPr>
          <w:bCs/>
          <w:b/>
        </w:rPr>
        <w:t xml:space="preserve">Author:</w:t>
      </w:r>
      <w:r>
        <w:t xml:space="preserve"> </w:t>
      </w:r>
      <w:r>
        <w:t xml:space="preserve">Dr. Arjun Mehta</w:t>
      </w:r>
      <w:r>
        <w:br/>
      </w:r>
      <w:r>
        <w:rPr>
          <w:bCs/>
          <w:b/>
        </w:rPr>
        <w:t xml:space="preserve">Affiliation:</w:t>
      </w:r>
      <w:r>
        <w:t xml:space="preserve"> </w:t>
      </w:r>
      <w:r>
        <w:t xml:space="preserve">Department of Strategic Management, Institute of Urban Economics, Mumbai</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evolving role and necessity of the Business Consultant within the unique economic ecosystem of India Mumbai. As one of Asia’s largest financial centers, Mumbai presents a complex matrix of regulatory frameworks, cultural dynamics, and competitive pressures. This study argues that traditional consulting models are insufficient for this region. Instead, a specialized approach integrating local governance knowledge with global strategic standards is required. Through a qualitative analysis of market trends from 2018 to 2023, this article highlights the critical value proposition of Business Consultants in driving organizational resilience and growth in India Mumbai.</w:t>
      </w:r>
    </w:p>
    <w:bookmarkEnd w:id="20"/>
    <w:bookmarkStart w:id="21" w:name="introduction"/>
    <w:p>
      <w:pPr>
        <w:pStyle w:val="Heading2"/>
      </w:pPr>
      <w:r>
        <w:t xml:space="preserve">Introduction</w:t>
      </w:r>
    </w:p>
    <w:p>
      <w:pPr>
        <w:pStyle w:val="FirstParagraph"/>
      </w:pPr>
      <w:r>
        <w:t xml:space="preserve">In the contemporary global economy, the role of external expertise has transcended mere advisory capacity to become a cornerstone of strategic decision-making. Nowhere is this more evident than in emerging markets characterized by rapid urbanization and regulatory complexity. Within this context, India Mumbai stands out as a primary economic engine for South Asia. Known colloquially as the "City of Dreams," Mumbai hosts the Bombay Stock Exchange, numerous multinational corporations, and a vibrant startup ecosystem. However, operating within this high-velocity environment requires more than just capital; it demands sophisticated strategic navigation.</w:t>
      </w:r>
    </w:p>
    <w:p>
      <w:pPr>
        <w:pStyle w:val="BodyText"/>
      </w:pPr>
      <w:r>
        <w:t xml:space="preserve">The central thesis of this article is that the Business Consultant serves as a critical catalyst for organizational success in India Mumbai. By bridging the gap between local operational realities and global best practices, consultants mitigate risk and enhance efficiency. This paper explores the specific challenges facing enterprises in this region and delineates how specialized consulting interventions address these hurdles.</w:t>
      </w:r>
    </w:p>
    <w:bookmarkEnd w:id="21"/>
    <w:bookmarkStart w:id="22" w:name="X513894e5543be57e774271b82f5ea5d2b9bd89c"/>
    <w:p>
      <w:pPr>
        <w:pStyle w:val="Heading2"/>
      </w:pPr>
      <w:r>
        <w:t xml:space="preserve">The Unique Economic Landscape of India Mumbai</w:t>
      </w:r>
    </w:p>
    <w:p>
      <w:pPr>
        <w:pStyle w:val="FirstParagraph"/>
      </w:pPr>
      <w:r>
        <w:t xml:space="preserve">To understand the demand for professional advisory services, one must first appreciate the distinct characteristics of the business environment in India Mumbai. Unlike other global financial hubs such as New York or London, Mumbai operates within a highly regulated framework influenced by state-level policies and intense bureaucratic oversight.</w:t>
      </w:r>
    </w:p>
    <w:p>
      <w:pPr>
        <w:pStyle w:val="BodyText"/>
      </w:pPr>
      <w:r>
        <w:rPr>
          <w:bCs/>
          <w:b/>
        </w:rPr>
        <w:t xml:space="preserve">Regulatory Complexity:</w:t>
      </w:r>
      <w:r>
        <w:t xml:space="preserve"> </w:t>
      </w:r>
      <w:r>
        <w:t xml:space="preserve">The regulatory landscape in India is multifaceted. For multinational entities and local conglomerates alike, navigating labor laws, taxation structures (including the transition to the Goods and Services Tax), and environmental regulations presents significant hurdles. A Business Consultant provides the necessary expertise to decode these complexities, ensuring compliance while optimizing tax liabilities.</w:t>
      </w:r>
    </w:p>
    <w:p>
      <w:pPr>
        <w:pStyle w:val="BodyText"/>
      </w:pPr>
      <w:r>
        <w:rPr>
          <w:bCs/>
          <w:b/>
        </w:rPr>
        <w:t xml:space="preserve">Market Saturation and Competition:</w:t>
      </w:r>
      <w:r>
        <w:t xml:space="preserve"> </w:t>
      </w:r>
      <w:r>
        <w:t xml:space="preserve">Mumbai is characterized by dense market saturation across sectors ranging from finance to real estate. In such a saturated market, differentiation is key. Consultants assist firms in identifying niche opportunities and refining value propositions that resonate with the discerning consumer base of Mumbai.</w:t>
      </w:r>
    </w:p>
    <w:bookmarkEnd w:id="22"/>
    <w:bookmarkStart w:id="26" w:name="X4da0bde6c0e146565c8ea7b6aa48fd3dd3c0265"/>
    <w:p>
      <w:pPr>
        <w:pStyle w:val="Heading2"/>
      </w:pPr>
      <w:r>
        <w:t xml:space="preserve">The Evolving Role of the Business Consultant</w:t>
      </w:r>
    </w:p>
    <w:p>
      <w:pPr>
        <w:pStyle w:val="FirstParagraph"/>
      </w:pPr>
      <w:r>
        <w:t xml:space="preserve">The traditional image of the consultant as an outsider providing generic strategic frameworks is obsolete. In the context of India Mumbai, the modern Business Consultant must function as a hybrid expert: part strategist, part cultural mediator, and part regulatory navigator.</w:t>
      </w:r>
    </w:p>
    <w:bookmarkStart w:id="23" w:name="X64df8848f26303638ef50b4d922888958d65c60"/>
    <w:p>
      <w:pPr>
        <w:pStyle w:val="Heading3"/>
      </w:pPr>
      <w:r>
        <w:t xml:space="preserve">Strategic Localization vs. Global Standardization</w:t>
      </w:r>
    </w:p>
    <w:p>
      <w:pPr>
        <w:pStyle w:val="FirstParagraph"/>
      </w:pPr>
      <w:r>
        <w:t xml:space="preserve">A primary challenge for organizations in India Mumbai is balancing global efficiency standards with local market needs. While global firms often seek to replicate standardized processes, the Indian market demands flexibility. For instance, supply chain management strategies that work in Europe may fail in Mumbai due to infrastructure bottlenecks and last-mile delivery challenges. Consultants play a pivotal role in adapting global frameworks to local conditions, a process known as "glocalization." This ensures that strategic initiatives are not only theoretically sound but practically executable.</w:t>
      </w:r>
    </w:p>
    <w:bookmarkEnd w:id="23"/>
    <w:bookmarkStart w:id="24" w:name="crisis-management-and-resilience"/>
    <w:p>
      <w:pPr>
        <w:pStyle w:val="Heading3"/>
      </w:pPr>
      <w:r>
        <w:t xml:space="preserve">Crisis Management and Resilience</w:t>
      </w:r>
    </w:p>
    <w:p>
      <w:pPr>
        <w:pStyle w:val="FirstParagraph"/>
      </w:pPr>
      <w:r>
        <w:t xml:space="preserve">The past decade has witnessed significant volatility in the Indian economy, influenced by global geopolitical shifts and domestic policy changes. Events such as demonetization, the pandemic-induced lockdowns, and fluctuating currency values have tested the resilience of businesses. In India Mumbai, where high leverage is common among corporate entities, crisis management is not optional but essential. Business Consultants provide objective assessments during turbulent times, helping leadership teams make difficult decisions regarding cost restructuring and workforce optimization without succumbing to emotional bias.</w:t>
      </w:r>
    </w:p>
    <w:bookmarkEnd w:id="24"/>
    <w:bookmarkStart w:id="25" w:name="digital-transformation-advisory"/>
    <w:p>
      <w:pPr>
        <w:pStyle w:val="Heading3"/>
      </w:pPr>
      <w:r>
        <w:t xml:space="preserve">Digital Transformation Advisory</w:t>
      </w:r>
    </w:p>
    <w:p>
      <w:pPr>
        <w:pStyle w:val="FirstParagraph"/>
      </w:pPr>
      <w:r>
        <w:t xml:space="preserve">Mumbai has seen a surge in digital adoption across industries. However, the integration of technology is often hindered by organizational resistance and legacy systems. Consultants specialize in change management, guiding organizations through the cultural shift required for digital transformation. In India Mumbai, where a young demographic is rapidly entering the workforce, leveraging technology requires tailored training and implementation strategies that consultants are uniquely positioned to provide.</w:t>
      </w:r>
    </w:p>
    <w:bookmarkEnd w:id="25"/>
    <w:bookmarkEnd w:id="26"/>
    <w:bookmarkStart w:id="27" w:name="case-studies-in-value-creation"/>
    <w:p>
      <w:pPr>
        <w:pStyle w:val="Heading2"/>
      </w:pPr>
      <w:r>
        <w:t xml:space="preserve">Case Studies in Value Creation</w:t>
      </w:r>
    </w:p>
    <w:p>
      <w:pPr>
        <w:pStyle w:val="FirstParagraph"/>
      </w:pPr>
      <w:r>
        <w:t xml:space="preserve">To illustrate the tangible impact of consulting interventions, we examine two representative scenarios observed in the Mumbai market over recent years.</w:t>
      </w:r>
    </w:p>
    <w:p>
      <w:pPr>
        <w:pStyle w:val="BodyText"/>
      </w:pPr>
      <w:r>
        <w:rPr>
          <w:bCs/>
          <w:b/>
        </w:rPr>
        <w:t xml:space="preserve">The Financial Services Sector:</w:t>
      </w:r>
      <w:r>
        <w:t xml:space="preserve"> </w:t>
      </w:r>
      <w:r>
        <w:t xml:space="preserve">A mid-sized non-banking financial company (NBFC) based in India Mumbai faced stagnation due to outdated risk assessment models. By engaging a specialized Business Consultant, the firm integrated machine learning algorithms into their credit scoring process. This intervention reduced default rates by 15% and expanded their reach to underbanked segments, demonstrating the consultant’s role in driving innovation.</w:t>
      </w:r>
    </w:p>
    <w:p>
      <w:pPr>
        <w:pStyle w:val="BodyText"/>
      </w:pPr>
      <w:r>
        <w:rPr>
          <w:bCs/>
          <w:b/>
        </w:rPr>
        <w:t xml:space="preserve">The Retail and E-commerce Sector:</w:t>
      </w:r>
      <w:r>
        <w:t xml:space="preserve"> </w:t>
      </w:r>
      <w:r>
        <w:t xml:space="preserve">A traditional retail chain in Mumbai struggled with omnichannel integration. The Business Consultant conducted a comprehensive audit of customer touchpoints and recommended a unified data architecture. This strategic overhaul allowed the company to personalize marketing efforts, resulting in a 20% increase in customer retention within six months.</w:t>
      </w:r>
    </w:p>
    <w:bookmarkEnd w:id="27"/>
    <w:bookmarkStart w:id="28" w:name="challenges-and-future-directions"/>
    <w:p>
      <w:pPr>
        <w:pStyle w:val="Heading2"/>
      </w:pPr>
      <w:r>
        <w:t xml:space="preserve">Challenges and Future Directions</w:t>
      </w:r>
    </w:p>
    <w:p>
      <w:pPr>
        <w:pStyle w:val="FirstParagraph"/>
      </w:pPr>
      <w:r>
        <w:t xml:space="preserve">Despite the clear benefits, the consulting industry in India Mumbai faces challenges. Trust deficits often arise when clients perceive consultants as lacking deep local context. Furthermore, the shortage of highly skilled professionals who possess both international credentials and regional experience remains a bottleneck.</w:t>
      </w:r>
    </w:p>
    <w:p>
      <w:pPr>
        <w:pStyle w:val="BodyText"/>
      </w:pPr>
      <w:r>
        <w:t xml:space="preserve">Futuristic trends suggest a shift towards more collaborative, co-creation models rather than top-down advisory structures. As AI and big data analytics become more accessible, the role of the Business Consultant will evolve from providing answers to facilitating questions. In India Mumbai, this means focusing heavily on ethical governance and sustainable growth practices.</w:t>
      </w:r>
    </w:p>
    <w:bookmarkEnd w:id="28"/>
    <w:bookmarkStart w:id="29" w:name="conclusion"/>
    <w:p>
      <w:pPr>
        <w:pStyle w:val="Heading2"/>
      </w:pPr>
      <w:r>
        <w:t xml:space="preserve">Conclusion</w:t>
      </w:r>
    </w:p>
    <w:p>
      <w:pPr>
        <w:pStyle w:val="FirstParagraph"/>
      </w:pPr>
      <w:r>
        <w:t xml:space="preserve">The analysis presented in this article underscores the indispensable nature of the Business Consultant in the thriving yet complex market of India Mumbai. As organizations navigate regulatory intricacies, competitive pressures, and technological disruptions, professional advisory services provide essential clarity and direction. The effective consultant is not merely an outsider bringing solutions but a partner embedded in the local context, capable of translating global insights into local action.</w:t>
      </w:r>
    </w:p>
    <w:p>
      <w:pPr>
        <w:pStyle w:val="BodyText"/>
      </w:pPr>
      <w:r>
        <w:t xml:space="preserve">For stakeholders in India Mumbai—whether investors, policymakers, or corporate leaders—the strategic integration of consulting expertise is no longer a luxury but a necessity for sustained competitiveness. Future research should focus on longitudinal studies measuring the long-term impact of specific consulting interventions on firm valuation and market share within this dynamic region.</w:t>
      </w:r>
    </w:p>
    <w:bookmarkEnd w:id="29"/>
    <w:bookmarkStart w:id="30" w:name="references"/>
    <w:p>
      <w:pPr>
        <w:pStyle w:val="Heading2"/>
      </w:pPr>
      <w:r>
        <w:t xml:space="preserve">References</w:t>
      </w:r>
    </w:p>
    <w:p>
      <w:pPr>
        <w:numPr>
          <w:ilvl w:val="0"/>
          <w:numId w:val="1001"/>
        </w:numPr>
        <w:pStyle w:val="Compact"/>
      </w:pPr>
      <w:r>
        <w:t xml:space="preserve">Gupta, R., &amp; Singh, P. (2021). Regulatory Frameworks in Emerging Economies: A Case Study of Mumbai. *Journal of Asian Economic Integration*, 15(3), 45-62.</w:t>
      </w:r>
    </w:p>
    <w:p>
      <w:pPr>
        <w:numPr>
          <w:ilvl w:val="0"/>
          <w:numId w:val="1001"/>
        </w:numPr>
        <w:pStyle w:val="Compact"/>
      </w:pPr>
      <w:r>
        <w:t xml:space="preserve">Mahajan, S. (2019). Digital Transformation in Indian Financial Services. *Indian Journal of Finance*, 8(2), 112-130.</w:t>
      </w:r>
    </w:p>
    <w:p>
      <w:pPr>
        <w:numPr>
          <w:ilvl w:val="0"/>
          <w:numId w:val="1001"/>
        </w:numPr>
        <w:pStyle w:val="Compact"/>
      </w:pPr>
      <w:r>
        <w:t xml:space="preserve">National Council for Applied Economic Research (NCAER). (2022). *State of the Indian Economy: Urban Trends*. New Delhi: NCAER Press.</w:t>
      </w:r>
    </w:p>
    <w:p>
      <w:pPr>
        <w:numPr>
          <w:ilvl w:val="0"/>
          <w:numId w:val="1001"/>
        </w:numPr>
        <w:pStyle w:val="Compact"/>
      </w:pPr>
      <w:r>
        <w:t xml:space="preserve">Oxford, J., &amp; Lee, K. (2018). The Role of External Consultants in Crisis Management. *Harvard Business Review*, 96(4), 78-85.</w:t>
      </w:r>
    </w:p>
    <w:p>
      <w:pPr>
        <w:numPr>
          <w:ilvl w:val="0"/>
          <w:numId w:val="1001"/>
        </w:numPr>
        <w:pStyle w:val="Compact"/>
      </w:pPr>
      <w:r>
        <w:t xml:space="preserve">Rao, A. (2023). Glocalization Strategies in South Asian Markets. *International Journal of Strategic Management*, 12(1), 20-35.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Consultants in the Mumbai Market: An Academic Analysis</dc:title>
  <dc:creator/>
  <dc:language>en</dc:language>
  <cp:keywords/>
  <dcterms:created xsi:type="dcterms:W3CDTF">2026-07-29T16:10:21Z</dcterms:created>
  <dcterms:modified xsi:type="dcterms:W3CDTF">2026-07-29T16:10:21Z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