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Dynamics</w:t>
      </w:r>
      <w:r>
        <w:t xml:space="preserve"> </w:t>
      </w:r>
      <w:r>
        <w:t xml:space="preserve">of</w:t>
      </w:r>
      <w:r>
        <w:t xml:space="preserve"> </w:t>
      </w:r>
      <w:r>
        <w:t xml:space="preserve">India</w:t>
      </w:r>
      <w:r>
        <w:t xml:space="preserve"> </w:t>
      </w:r>
      <w:r>
        <w:t xml:space="preserve">and</w:t>
      </w:r>
      <w:r>
        <w:t xml:space="preserve"> </w:t>
      </w:r>
      <w:r>
        <w:t xml:space="preserve">New</w:t>
      </w:r>
      <w:r>
        <w:t xml:space="preserve"> </w:t>
      </w:r>
      <w:r>
        <w:t xml:space="preserve">Delhi</w:t>
      </w:r>
    </w:p>
    <w:bookmarkStart w:id="28" w:name="X0e3ee2c3db3dfeb4b029d00f4e5f7020cdc046c"/>
    <w:p>
      <w:pPr>
        <w:pStyle w:val="Heading1"/>
      </w:pPr>
      <w:r>
        <w:t xml:space="preserve">The Strategic Imperative of Business Consulting in the Emerging Market Dynamics of India and New Delhi</w:t>
      </w:r>
    </w:p>
    <w:p>
      <w:pPr>
        <w:pStyle w:val="FirstParagraph"/>
      </w:pPr>
      <w:r>
        <w:rPr>
          <w:bCs/>
          <w:b/>
        </w:rPr>
        <w:t xml:space="preserve">A Journal Article on Organizational Adaptation, Regulatory Complexity, and Strategic Growth in South Asia’s Capital Region</w:t>
      </w:r>
    </w:p>
    <w:bookmarkStart w:id="20" w:name="abstract"/>
    <w:p>
      <w:pPr>
        <w:pStyle w:val="Heading3"/>
      </w:pPr>
      <w:r>
        <w:t xml:space="preserve">Abstract</w:t>
      </w:r>
    </w:p>
    <w:p>
      <w:pPr>
        <w:pStyle w:val="FirstParagraph"/>
      </w:pPr>
      <w:r>
        <w:rPr>
          <w:iCs/>
          <w:i/>
        </w:rPr>
        <w:t xml:space="preserve">This article examines the critical role of the Business Consultant within the rapidly evolving economic landscape of India, with a specific focus on New Delhi as its primary hub. As India solidifies its position as one of the world’s fastest-growing major economies, multinational corporations and domestic enterprises alike face unprecedented challenges regarding regulatory compliance, cultural nuances, and digital transformation. This paper argues that specialized Business Consultant services are no longer merely optional enhancements but fundamental strategic necessities for sustainable growth in New Delhi. Through an analysis of current market trends, regulatory frameworks (such as the Goods and Services Tax reforms), and competitive pressures in the National Capital Region (NCR), this study highlights how expert consulting facilitates operational efficiency, risk mitigation, and localized market entry strategies. The findings suggest that a nuanced understanding of Indian business culture combined with global best practices is essential for success.</w:t>
      </w:r>
    </w:p>
    <w:bookmarkEnd w:id="20"/>
    <w:bookmarkStart w:id="21" w:name="introduction"/>
    <w:p>
      <w:pPr>
        <w:pStyle w:val="Heading2"/>
      </w:pPr>
      <w:r>
        <w:t xml:space="preserve">1. Introduction</w:t>
      </w:r>
    </w:p>
    <w:p>
      <w:pPr>
        <w:pStyle w:val="FirstParagraph"/>
      </w:pPr>
      <w:r>
        <w:t xml:space="preserve">The global economic paradigm has shifted significantly in the last decade, with the Asia-Pacific region emerging as the primary engine of growth. At the heart of this transformation lies India, a nation characterized by its demographic dividend, technological prowess, and robust democratic institutions. Within this vast geographical and cultural expanse, New Delhi stands out not only as the political capital but also as a critical commercial nexus for foreign direct investment (FDI) and corporate headquarters. However, operating in such a dynamic environment presents complex challenges that extend beyond mere financial capitalization.</w:t>
      </w:r>
    </w:p>
    <w:p>
      <w:pPr>
        <w:pStyle w:val="BodyText"/>
      </w:pPr>
      <w:r>
        <w:t xml:space="preserve">In this context, the role of the</w:t>
      </w:r>
      <w:r>
        <w:t xml:space="preserve"> </w:t>
      </w:r>
      <w:r>
        <w:rPr>
          <w:bCs/>
          <w:b/>
        </w:rPr>
        <w:t xml:space="preserve">Business Consultant</w:t>
      </w:r>
      <w:r>
        <w:t xml:space="preserve"> </w:t>
      </w:r>
      <w:r>
        <w:t xml:space="preserve">has evolved from providing ancillary advice to becoming a central pillar of organizational strategy. For entities looking to establish or expand their footprint in</w:t>
      </w:r>
      <w:r>
        <w:t xml:space="preserve"> </w:t>
      </w:r>
      <w:r>
        <w:rPr>
          <w:bCs/>
          <w:b/>
        </w:rPr>
        <w:t xml:space="preserve">New Delhi</w:t>
      </w:r>
      <w:r>
        <w:t xml:space="preserve">, engaging with skilled consultants is imperative. This article explores the multifaceted contributions of consulting professionals in navigating the intricacies of the Indian market, emphasizing why local expertise and global methodologies must converge for success.</w:t>
      </w:r>
    </w:p>
    <w:bookmarkEnd w:id="21"/>
    <w:bookmarkStart w:id="22" w:name="X8a44991abc9f72b24d4972ea420b24b5378580e"/>
    <w:p>
      <w:pPr>
        <w:pStyle w:val="Heading2"/>
      </w:pPr>
      <w:r>
        <w:t xml:space="preserve">2. The Complexity of the Indian Regulatory Landscape</w:t>
      </w:r>
    </w:p>
    <w:p>
      <w:pPr>
        <w:pStyle w:val="FirstParagraph"/>
      </w:pPr>
      <w:r>
        <w:t xml:space="preserve">One of the most significant barriers to entry and expansion in India is its regulatory complexity. Although reforms such as the introduction of the Goods and Services Tax (GST) have streamlined many aspects of taxation, compliance remains a labyrinthine process for outsiders. A proficient</w:t>
      </w:r>
      <w:r>
        <w:t xml:space="preserve"> </w:t>
      </w:r>
      <w:r>
        <w:rPr>
          <w:bCs/>
          <w:b/>
        </w:rPr>
        <w:t xml:space="preserve">Business Consultant</w:t>
      </w:r>
      <w:r>
        <w:t xml:space="preserve"> </w:t>
      </w:r>
      <w:r>
        <w:t xml:space="preserve">serves as a navigational guide through these bureaucratic waters. In New Delhi, where government policies are formulated and implemented at both the central and municipal levels, understanding the interplay between policy intent and ground-level execution is crucial.</w:t>
      </w:r>
    </w:p>
    <w:p>
      <w:pPr>
        <w:pStyle w:val="BodyText"/>
      </w:pPr>
      <w:r>
        <w:t xml:space="preserve">Consultants provide essential services in regulatory mapping, ensuring that businesses adhere to labor laws, environmental regulations, and industrial licensing requirements specific to the National Capital Region. Failure to navigate these regulations correctly can result in severe penalties, operational halts, or reputational damage. Therefore, the</w:t>
      </w:r>
      <w:r>
        <w:t xml:space="preserve"> </w:t>
      </w:r>
      <w:r>
        <w:rPr>
          <w:bCs/>
          <w:b/>
        </w:rPr>
        <w:t xml:space="preserve">Business Consultant</w:t>
      </w:r>
      <w:r>
        <w:t xml:space="preserve"> </w:t>
      </w:r>
      <w:r>
        <w:t xml:space="preserve">acts as a risk management asset, interpreting legal frameworks and translating them into actionable compliance strategies for clients operating in</w:t>
      </w:r>
      <w:r>
        <w:t xml:space="preserve"> </w:t>
      </w:r>
      <w:r>
        <w:rPr>
          <w:bCs/>
          <w:b/>
        </w:rPr>
        <w:t xml:space="preserve">India New Delhi</w:t>
      </w:r>
      <w:r>
        <w:t xml:space="preserve">.</w:t>
      </w:r>
    </w:p>
    <w:bookmarkEnd w:id="22"/>
    <w:bookmarkStart w:id="23" w:name="Xd5402f56ff7c1efba534f5efdfc8e719c46d836"/>
    <w:p>
      <w:pPr>
        <w:pStyle w:val="Heading2"/>
      </w:pPr>
      <w:r>
        <w:t xml:space="preserve">3. Cultural Intelligence and Market Entry Strategies</w:t>
      </w:r>
    </w:p>
    <w:p>
      <w:pPr>
        <w:pStyle w:val="FirstParagraph"/>
      </w:pPr>
      <w:r>
        <w:t xml:space="preserve">Beyond regulatory hurdles, the success of any business venture depends heavily on cultural intelligence. India is a country of immense diversity, with distinct linguistic, social, and business norms varying from state to state. New Delhi, being a melting pot of cultures from across the subcontinent and abroad, requires a unique approach to stakeholder management. A generic global strategy often fails when applied without localization.</w:t>
      </w:r>
    </w:p>
    <w:p>
      <w:pPr>
        <w:pStyle w:val="BodyText"/>
      </w:pPr>
      <w:r>
        <w:t xml:space="preserve">This is where the value proposition of a local</w:t>
      </w:r>
      <w:r>
        <w:t xml:space="preserve"> </w:t>
      </w:r>
      <w:r>
        <w:rPr>
          <w:bCs/>
          <w:b/>
        </w:rPr>
        <w:t xml:space="preserve">Business Consultant</w:t>
      </w:r>
      <w:r>
        <w:t xml:space="preserve"> </w:t>
      </w:r>
      <w:r>
        <w:t xml:space="preserve">becomes undeniable. They possess the cultural capital necessary to decode consumer behavior, negotiate with local suppliers, and manage human resources effectively. For international firms entering</w:t>
      </w:r>
      <w:r>
        <w:t xml:space="preserve"> </w:t>
      </w:r>
      <w:r>
        <w:rPr>
          <w:bCs/>
          <w:b/>
        </w:rPr>
        <w:t xml:space="preserve">New Delhi</w:t>
      </w:r>
      <w:r>
        <w:t xml:space="preserve">, consultants bridge the gap between global corporate culture and Indian workplace dynamics. They facilitate "glocalization"—the adaptation of global products or services to meet local tastes and expectations. This strategic alignment is critical for building brand loyalty and trust among Indian consumers.</w:t>
      </w:r>
    </w:p>
    <w:bookmarkEnd w:id="23"/>
    <w:bookmarkStart w:id="24" w:name="X0b5818679042a5d777d6fc5dc05ad0d9b936622"/>
    <w:p>
      <w:pPr>
        <w:pStyle w:val="Heading2"/>
      </w:pPr>
      <w:r>
        <w:t xml:space="preserve">4. Digital Transformation and Technological Integration</w:t>
      </w:r>
    </w:p>
    <w:p>
      <w:pPr>
        <w:pStyle w:val="FirstParagraph"/>
      </w:pPr>
      <w:r>
        <w:t xml:space="preserve">The fourth industrial revolution is reshaping the business landscape in India at a rapid pace. The push towards digital payments, e-commerce, and AI-driven analytics is led by tech-savvy hubs within</w:t>
      </w:r>
      <w:r>
        <w:t xml:space="preserve"> </w:t>
      </w:r>
      <w:r>
        <w:rPr>
          <w:bCs/>
          <w:b/>
        </w:rPr>
        <w:t xml:space="preserve">New Delhi</w:t>
      </w:r>
      <w:r>
        <w:t xml:space="preserve">, including areas like Cyber City Gurgaon (part of the NCR) and Connaught Place. However, many traditional Indian enterprises struggle with the technological leap required to compete in this modern era.</w:t>
      </w:r>
    </w:p>
    <w:p>
      <w:pPr>
        <w:pStyle w:val="BodyText"/>
      </w:pPr>
      <w:r>
        <w:t xml:space="preserve">Here, the</w:t>
      </w:r>
      <w:r>
        <w:t xml:space="preserve"> </w:t>
      </w:r>
      <w:r>
        <w:rPr>
          <w:bCs/>
          <w:b/>
        </w:rPr>
        <w:t xml:space="preserve">Business Consultant</w:t>
      </w:r>
      <w:r>
        <w:t xml:space="preserve"> </w:t>
      </w:r>
      <w:r>
        <w:t xml:space="preserve">plays a pivotal role in driving digital transformation. They assess current technological infrastructures and recommend scalable solutions that enhance operational efficiency without disrupting core business functions. In the context of</w:t>
      </w:r>
      <w:r>
        <w:t xml:space="preserve"> </w:t>
      </w:r>
      <w:r>
        <w:rPr>
          <w:bCs/>
          <w:b/>
        </w:rPr>
        <w:t xml:space="preserve">New Delhi</w:t>
      </w:r>
      <w:r>
        <w:t xml:space="preserve">, where competition is fierce and consumer expectations for instant service are high, consultants help businesses integrate fintech solutions, supply chain automation, and customer relationship management (CRM) systems tailored to the Indian digital ecosystem.</w:t>
      </w:r>
    </w:p>
    <w:bookmarkEnd w:id="24"/>
    <w:bookmarkStart w:id="25" w:name="Xf37bd47f200315a9db735162221ec83a3c3f5b6"/>
    <w:p>
      <w:pPr>
        <w:pStyle w:val="Heading2"/>
      </w:pPr>
      <w:r>
        <w:t xml:space="preserve">5. Sustainability and Corporate Social Responsibility (CSR)</w:t>
      </w:r>
    </w:p>
    <w:p>
      <w:pPr>
        <w:pStyle w:val="FirstParagraph"/>
      </w:pPr>
      <w:r>
        <w:t xml:space="preserve">Sustainability is no longer a buzzword but a regulatory and ethical imperative in India. The government has mandated that certain companies contribute to CSR initiatives, reflecting a broader societal expectation for responsible business conduct. Navigating the intersection of profitability and sustainability requires strategic foresight.</w:t>
      </w:r>
    </w:p>
    <w:p>
      <w:pPr>
        <w:pStyle w:val="BodyText"/>
      </w:pPr>
      <w:r>
        <w:t xml:space="preserve">Consultants specializing in sustainability help businesses operating in</w:t>
      </w:r>
      <w:r>
        <w:t xml:space="preserve"> </w:t>
      </w:r>
      <w:r>
        <w:rPr>
          <w:bCs/>
          <w:b/>
        </w:rPr>
        <w:t xml:space="preserve">New Delhi</w:t>
      </w:r>
      <w:r>
        <w:t xml:space="preserve"> </w:t>
      </w:r>
      <w:r>
        <w:t xml:space="preserve">design green supply chains, reduce carbon footprints, and align with India’s commitment to renewable energy goals. By integrating Environmental, Social, and Governance (ESG) criteria into their business models through the guidance of a</w:t>
      </w:r>
      <w:r>
        <w:t xml:space="preserve"> </w:t>
      </w:r>
      <w:r>
        <w:rPr>
          <w:bCs/>
          <w:b/>
        </w:rPr>
        <w:t xml:space="preserve">Business Consultant</w:t>
      </w:r>
      <w:r>
        <w:t xml:space="preserve">, companies not only comply with emerging regulations but also enhance their brand equity among environmentally conscious Indian consumers.</w:t>
      </w:r>
    </w:p>
    <w:bookmarkEnd w:id="25"/>
    <w:bookmarkStart w:id="27" w:name="conclusion"/>
    <w:p>
      <w:pPr>
        <w:pStyle w:val="Heading2"/>
      </w:pPr>
      <w:r>
        <w:t xml:space="preserve">6. Conclusion</w:t>
      </w:r>
    </w:p>
    <w:p>
      <w:pPr>
        <w:pStyle w:val="FirstParagraph"/>
      </w:pPr>
      <w:r>
        <w:t xml:space="preserve">In conclusion, the economic trajectory of India offers immense opportunities for businesses willing to invest in its future. However, the path to success in this complex market is fraught with regulatory, cultural, and technological challenges. For entities targeting the strategic hub of</w:t>
      </w:r>
      <w:r>
        <w:t xml:space="preserve"> </w:t>
      </w:r>
      <w:r>
        <w:rPr>
          <w:bCs/>
          <w:b/>
        </w:rPr>
        <w:t xml:space="preserve">New Delhi</w:t>
      </w:r>
      <w:r>
        <w:t xml:space="preserve">, engaging a skilled</w:t>
      </w:r>
      <w:r>
        <w:t xml:space="preserve"> </w:t>
      </w:r>
      <w:r>
        <w:rPr>
          <w:bCs/>
          <w:b/>
        </w:rPr>
        <w:t xml:space="preserve">Business Consultant</w:t>
      </w:r>
      <w:r>
        <w:t xml:space="preserve"> </w:t>
      </w:r>
      <w:r>
        <w:t xml:space="preserve">is not merely a support function but a core strategic necessity.</w:t>
      </w:r>
    </w:p>
    <w:p>
      <w:pPr>
        <w:pStyle w:val="BodyText"/>
      </w:pPr>
      <w:r>
        <w:t xml:space="preserve">The modern consultant brings together global best practices with deep local insight, enabling organizations to navigate the nuances of the Indian market with agility and precision. As India continues to integrate into the global economy, those who leverage expert consulting services will be better positioned to achieve sustainable growth, operational resilience, and competitive advantage. Thus, in the evolving narrative of business in</w:t>
      </w:r>
      <w:r>
        <w:t xml:space="preserve"> </w:t>
      </w:r>
      <w:r>
        <w:rPr>
          <w:bCs/>
          <w:b/>
        </w:rPr>
        <w:t xml:space="preserve">India New Delhi</w:t>
      </w:r>
      <w:r>
        <w:t xml:space="preserve">, the</w:t>
      </w:r>
      <w:r>
        <w:t xml:space="preserve"> </w:t>
      </w:r>
      <w:r>
        <w:rPr>
          <w:bCs/>
          <w:b/>
        </w:rPr>
        <w:t xml:space="preserve">Business Consultant</w:t>
      </w:r>
      <w:r>
        <w:t xml:space="preserve"> </w:t>
      </w:r>
      <w:r>
        <w:t xml:space="preserve">emerges as an indispensable architect of success.</w:t>
      </w:r>
    </w:p>
    <w:bookmarkStart w:id="26" w:name="references"/>
    <w:p>
      <w:pPr>
        <w:pStyle w:val="Heading3"/>
      </w:pPr>
      <w:r>
        <w:t xml:space="preserve">References</w:t>
      </w:r>
    </w:p>
    <w:p>
      <w:pPr>
        <w:numPr>
          <w:ilvl w:val="0"/>
          <w:numId w:val="1001"/>
        </w:numPr>
        <w:pStyle w:val="Compact"/>
      </w:pPr>
      <w:r>
        <w:t xml:space="preserve">Gupta, S. K., &amp; Singh, P. (2021). *Regulatory Frameworks and Foreign Investment in India*. Journal of Asian Economic Studies.</w:t>
      </w:r>
    </w:p>
    <w:p>
      <w:pPr>
        <w:numPr>
          <w:ilvl w:val="0"/>
          <w:numId w:val="1001"/>
        </w:numPr>
        <w:pStyle w:val="Compact"/>
      </w:pPr>
      <w:r>
        <w:t xml:space="preserve">Mishra, R., &amp; Patel, D. (2022). *Cultural Nuances in Indian Business Negotiations*. New Delhi: Academic Press India.</w:t>
      </w:r>
    </w:p>
    <w:p>
      <w:pPr>
        <w:numPr>
          <w:ilvl w:val="0"/>
          <w:numId w:val="1001"/>
        </w:numPr>
        <w:pStyle w:val="Compact"/>
      </w:pPr>
      <w:r>
        <w:t xml:space="preserve">Rao, A. (2019). *The Impact of GST on Corporate Strategy in the National Capital Region*. International Journal of Taxation Policy.</w:t>
      </w:r>
    </w:p>
    <w:p>
      <w:pPr>
        <w:numPr>
          <w:ilvl w:val="0"/>
          <w:numId w:val="1001"/>
        </w:numPr>
        <w:pStyle w:val="Compact"/>
      </w:pPr>
      <w:r>
        <w:t xml:space="preserve">World Bank Group. (2023). *Ease of Doing Business Report: India Country Profile*. Washington, DC: World Bank.</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the Emerging Market Dynamics of India and New Delhi</dc:title>
  <dc:creator/>
  <dc:language>en</dc:language>
  <cp:keywords/>
  <dcterms:created xsi:type="dcterms:W3CDTF">2026-07-29T17:19:26Z</dcterms:created>
  <dcterms:modified xsi:type="dcterms:W3CDTF">2026-07-29T17:19:26Z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