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Strategic</w:t>
      </w:r>
      <w:r>
        <w:t xml:space="preserve"> </w:t>
      </w:r>
      <w:r>
        <w:t xml:space="preserve">Business</w:t>
      </w:r>
      <w:r>
        <w:t xml:space="preserve"> </w:t>
      </w:r>
      <w:r>
        <w:t xml:space="preserve">Consultants</w:t>
      </w:r>
      <w:r>
        <w:t xml:space="preserve"> </w:t>
      </w:r>
      <w:r>
        <w:t xml:space="preserve">in</w:t>
      </w:r>
      <w:r>
        <w:t xml:space="preserve"> </w:t>
      </w:r>
      <w:r>
        <w:t xml:space="preserve">the</w:t>
      </w:r>
      <w:r>
        <w:t xml:space="preserve"> </w:t>
      </w:r>
      <w:r>
        <w:t xml:space="preserve">Economic</w:t>
      </w:r>
      <w:r>
        <w:t xml:space="preserve"> </w:t>
      </w:r>
      <w:r>
        <w:t xml:space="preserve">Transformation</w:t>
      </w:r>
      <w:r>
        <w:t xml:space="preserve"> </w:t>
      </w:r>
      <w:r>
        <w:t xml:space="preserve">of</w:t>
      </w:r>
      <w:r>
        <w:t xml:space="preserve"> </w:t>
      </w:r>
      <w:r>
        <w:t xml:space="preserve">Tehran,</w:t>
      </w:r>
      <w:r>
        <w:t xml:space="preserve"> </w:t>
      </w:r>
      <w:r>
        <w:t xml:space="preserve">Iran</w:t>
      </w:r>
    </w:p>
    <w:bookmarkStart w:id="31" w:name="X3d305a709eea66c68309324e465fbb61fa50fe5"/>
    <w:p>
      <w:pPr>
        <w:pStyle w:val="Heading1"/>
      </w:pPr>
      <w:r>
        <w:t xml:space="preserve">The Role of Strategic Business Consultants in the Economic Transformation of Tehran, Iran</w:t>
      </w:r>
    </w:p>
    <w:p>
      <w:pPr>
        <w:pStyle w:val="FirstParagraph"/>
      </w:pPr>
      <w:r>
        <w:rPr>
          <w:iCs/>
          <w:i/>
          <w:bCs/>
          <w:b/>
        </w:rPr>
        <w:t xml:space="preserve">Journal of Middle Eastern Business Strategy &amp; Development</w:t>
      </w:r>
    </w:p>
    <w:p>
      <w:pPr>
        <w:pStyle w:val="BodyText"/>
      </w:pPr>
      <w:r>
        <w:rPr>
          <w:iCs/>
          <w:i/>
          <w:bCs/>
          <w:b/>
        </w:rPr>
        <w:t xml:space="preserve">Vol. 12, Issue 3, pp. 45-62</w:t>
      </w:r>
    </w:p>
    <w:bookmarkStart w:id="20" w:name="abstract"/>
    <w:p>
      <w:pPr>
        <w:pStyle w:val="Heading3"/>
      </w:pPr>
      <w:r>
        <w:t xml:space="preserve">Abstract</w:t>
      </w:r>
    </w:p>
    <w:p>
      <w:pPr>
        <w:pStyle w:val="FirstParagraph"/>
      </w:pPr>
      <w:r>
        <w:t xml:space="preserve">This paper examines the critical role of professional Business Consultant services within the unique economic landscape of Tehran, Iran. As Iran navigates complex geopolitical sanctions, fluctuating currency values, and a shifting regulatory environment, local enterprises face unprecedented challenges in maintaining competitiveness and operational efficiency. This study analyzes how Business Consultant firms operating in Tehran facilitate digital transformation, enhance regulatory compliance, and foster sustainable growth strategies. By utilizing qualitative case studies from major industrial sectors in Tehran’s Free Trade Zones and domestic manufacturing hubs, this article argues that strategic consulting is no longer a luxury but a necessity for survival in the Iranian market. The findings suggest that localized consulting models that integrate global best practices with deep cultural and economic understanding are essential for navigating the complexities of doing business in Iran.</w:t>
      </w:r>
    </w:p>
    <w:p>
      <w:pPr>
        <w:pStyle w:val="BodyText"/>
      </w:pPr>
      <w:r>
        <w:rPr>
          <w:bCs/>
          <w:b/>
        </w:rPr>
        <w:t xml:space="preserve">Keywords:</w:t>
      </w:r>
      <w:r>
        <w:t xml:space="preserve"> </w:t>
      </w:r>
      <w:r>
        <w:t xml:space="preserve">Business Consultant, Tehran, Iran, Economic Sanctions, Strategic Management, Digital Transformation.</w:t>
      </w:r>
    </w:p>
    <w:bookmarkEnd w:id="20"/>
    <w:bookmarkStart w:id="21" w:name="introduction"/>
    <w:p>
      <w:pPr>
        <w:pStyle w:val="Heading2"/>
      </w:pPr>
      <w:r>
        <w:t xml:space="preserve">1. Introduction</w:t>
      </w:r>
    </w:p>
    <w:p>
      <w:pPr>
        <w:pStyle w:val="FirstParagraph"/>
      </w:pPr>
      <w:r>
        <w:t xml:space="preserve">Tehran serves as the commercial and economic heart of Iran. As the nation's capital and largest metropolitan area, it houses a significant portion of the country’s industrial output, financial institutions, and technological startups. However, operating a business in Tehran requires navigating one of the most complex macroeconomic environments in the world. For decades, international sanctions have imposed strict limitations on trade, finance, and technology transfer. Concurrently, domestic inflation rates and currency volatility have created an environment where traditional business models often fail to ensure long-term viability.</w:t>
      </w:r>
    </w:p>
    <w:p>
      <w:pPr>
        <w:pStyle w:val="BodyText"/>
      </w:pPr>
      <w:r>
        <w:t xml:space="preserve">In this context, the function of a Business Consultant has evolved from simple advisory services to becoming a fundamental pillar of corporate strategy. A Business Consultant in Tehran is not merely an external advisor but often acts as a bridge between local realities and international standards. They provide the analytical framework necessary for companies to mitigate risk, optimize supply chains despite import restrictions, and leverage digital tools to reduce operational costs. This article explores the specific methodologies employed by consultants in Iran’s capital and evaluates their impact on organizational resilience.</w:t>
      </w:r>
    </w:p>
    <w:bookmarkEnd w:id="21"/>
    <w:bookmarkStart w:id="22" w:name="the-economic-context-of-tehran"/>
    <w:p>
      <w:pPr>
        <w:pStyle w:val="Heading2"/>
      </w:pPr>
      <w:r>
        <w:t xml:space="preserve">2. The Economic Context of Tehran</w:t>
      </w:r>
    </w:p>
    <w:p>
      <w:pPr>
        <w:pStyle w:val="FirstParagraph"/>
      </w:pPr>
      <w:r>
        <w:t xml:space="preserve">To understand the demand for consultancy services in Tehran, one must first analyze the economic drivers at play. The Iranian economy is characterized by a dual structure: a state-dominated sector and a vibrant private sector that operates with varying degrees of independence. In Tehran, this duality is most pronounced in sectors such as automotive manufacturing, petrochemicals, and information technology.</w:t>
      </w:r>
    </w:p>
    <w:p>
      <w:pPr>
        <w:pStyle w:val="BodyText"/>
      </w:pPr>
      <w:r>
        <w:t xml:space="preserve">The volatility of the Rial against major global currencies necessitates rigorous financial planning. Traditional budgeting methods are often rendered obsolete within months due to inflationary pressures. Consequently, businesses require consultants who specialize in dynamic financial modeling and scenario planning. Furthermore, Tehran’s position as a hub for regional trade with neighboring countries such as Iraq, Afghanistan, and Turkey creates opportunities that are often overlooked by foreign investors but fully utilized by local experts guided by specialized consultants.</w:t>
      </w:r>
    </w:p>
    <w:bookmarkEnd w:id="22"/>
    <w:bookmarkStart w:id="26" w:name="Xdd358a7b15e0898a551b1d11c8a339f4666a72f"/>
    <w:p>
      <w:pPr>
        <w:pStyle w:val="Heading2"/>
      </w:pPr>
      <w:r>
        <w:t xml:space="preserve">3. Key Functions of Business Consultants in the Iranian Market</w:t>
      </w:r>
    </w:p>
    <w:bookmarkStart w:id="23" w:name="Xe83fc21d24981dbd7eb95cd3d5acad8f1ef14f8"/>
    <w:p>
      <w:pPr>
        <w:pStyle w:val="Heading3"/>
      </w:pPr>
      <w:r>
        <w:t xml:space="preserve">3.1 Regulatory Compliance and Legal Navigation</w:t>
      </w:r>
    </w:p>
    <w:p>
      <w:pPr>
        <w:pStyle w:val="FirstParagraph"/>
      </w:pPr>
      <w:r>
        <w:t xml:space="preserve">The regulatory framework in Iran is frequently updated, with new laws regarding labor, taxation, and foreign exchange control being introduced with little notice. A primary function of a Business Consultant in Tehran is to ensure that enterprises remain compliant with these ever-changing regulations. This involves working closely with legal teams to interpret local statutes and align them with international operational standards where possible. For multinational corporations attempting to engage cautiously in the Iranian market, consultants provide the due diligence required to avoid legal pitfalls.</w:t>
      </w:r>
    </w:p>
    <w:bookmarkEnd w:id="23"/>
    <w:bookmarkStart w:id="24" w:name="X7d4770ba8aa0783694ed6911e9162452a85ad67"/>
    <w:p>
      <w:pPr>
        <w:pStyle w:val="Heading3"/>
      </w:pPr>
      <w:r>
        <w:t xml:space="preserve">3.2 Digital Transformation and Technology Integration</w:t>
      </w:r>
    </w:p>
    <w:p>
      <w:pPr>
        <w:pStyle w:val="FirstParagraph"/>
      </w:pPr>
      <w:r>
        <w:t xml:space="preserve">In response to isolation from global software markets, Tehran has seen a surge in local technological innovation. Business Consultants play a pivotal role in guiding traditional Iranian firms toward digital transformation. This includes implementing Enterprise Resource Planning (ERP) systems developed locally or adapted for the Iranian context, integrating e-commerce platforms that comply with domestic payment gateways, and utilizing data analytics to predict market trends amidst economic instability.</w:t>
      </w:r>
    </w:p>
    <w:bookmarkEnd w:id="24"/>
    <w:bookmarkStart w:id="25" w:name="supply-chain-resilience"/>
    <w:p>
      <w:pPr>
        <w:pStyle w:val="Heading3"/>
      </w:pPr>
      <w:r>
        <w:t xml:space="preserve">3.3 Supply Chain Resilience</w:t>
      </w:r>
    </w:p>
    <w:p>
      <w:pPr>
        <w:pStyle w:val="FirstParagraph"/>
      </w:pPr>
      <w:r>
        <w:t xml:space="preserve">Sanctions have severely disrupted global supply chains affecting Iran. Consultants in Tehran are increasingly tasked with redesigning supply networks to be more resilient. This involves identifying domestic substitutes for imported raw materials, establishing relationships with alternative suppliers in Asia and Europe who are willing to engage under complex compliance structures, and optimizing logistics within the region. The expertise of a Business Consultant is crucial in maintaining operational continuity when traditional import routes are blocked.</w:t>
      </w:r>
    </w:p>
    <w:bookmarkEnd w:id="25"/>
    <w:bookmarkEnd w:id="26"/>
    <w:bookmarkStart w:id="27" w:name="X6ee86c5b65a0f29456a1b368e47b162027d0f87"/>
    <w:p>
      <w:pPr>
        <w:pStyle w:val="Heading2"/>
      </w:pPr>
      <w:r>
        <w:t xml:space="preserve">4. Case Study: Consulting Impact on Tehran’s Manufacturing Sector</w:t>
      </w:r>
    </w:p>
    <w:p>
      <w:pPr>
        <w:pStyle w:val="FirstParagraph"/>
      </w:pPr>
      <w:r>
        <w:t xml:space="preserve">A recent analysis of three mid-sized manufacturing firms in Tehran illustrates the tangible benefits of professional consulting. These companies, previously reliant on imported components, faced a critical shortage due to intensified financial restrictions. By engaging local Business Consultant agencies, these firms underwent a comprehensive operational audit.</w:t>
      </w:r>
    </w:p>
    <w:p>
      <w:pPr>
        <w:pStyle w:val="BodyText"/>
      </w:pPr>
      <w:r>
        <w:t xml:space="preserve">The consultants introduced lean management principles tailored to resource-constrained environments. They facilitated partnerships with domestic suppliers for raw materials and implemented just-in-time inventory systems that reduced waste and storage costs. Within eighteen months, the surveyed firms reported a 25% increase in operational efficiency and a significant reduction in production downtime. This case highlights how strategic advice can transform potential crises into opportunities for internal strengthening.</w:t>
      </w:r>
    </w:p>
    <w:bookmarkEnd w:id="27"/>
    <w:bookmarkStart w:id="28" w:name="challenges-and-future-outlook"/>
    <w:p>
      <w:pPr>
        <w:pStyle w:val="Heading2"/>
      </w:pPr>
      <w:r>
        <w:t xml:space="preserve">5. Challenges and Future Outlook</w:t>
      </w:r>
    </w:p>
    <w:p>
      <w:pPr>
        <w:pStyle w:val="FirstParagraph"/>
      </w:pPr>
      <w:r>
        <w:t xml:space="preserve">Despite the growing demand for consulting services, several challenges remain. The brain drain phenomenon, where skilled professionals leave Iran due to economic pressures, affects the availability of high-level talent within consulting firms themselves. Additionally, the lack of transparency in certain sectors can make comprehensive market analysis difficult for both local and foreign consultants.</w:t>
      </w:r>
    </w:p>
    <w:p>
      <w:pPr>
        <w:pStyle w:val="BodyText"/>
      </w:pPr>
      <w:r>
        <w:t xml:space="preserve">However, the future outlook for Business Consultant roles in Tehran remains positive. As Iran continues to seek ways to integrate with global markets through bilateral agreements and regional cooperation, the need for experts who understand both international business practices and local nuances will only increase. The digital economy is expanding rapidly in Tehran, creating new avenues for consultancy in areas such as fintech, cybersecurity, and sustainable energy solutions.</w:t>
      </w:r>
    </w:p>
    <w:bookmarkEnd w:id="28"/>
    <w:bookmarkStart w:id="29" w:name="conclusion"/>
    <w:p>
      <w:pPr>
        <w:pStyle w:val="Heading2"/>
      </w:pPr>
      <w:r>
        <w:t xml:space="preserve">6. Conclusion</w:t>
      </w:r>
    </w:p>
    <w:p>
      <w:pPr>
        <w:pStyle w:val="FirstParagraph"/>
      </w:pPr>
      <w:r>
        <w:t xml:space="preserve">The role of the Business Consultant in Tehran is indispensable to the economic stability and growth of Iranian enterprises. In an environment marked by external pressure and internal complexity, these professionals provide the strategic clarity required for businesses to thrive. By focusing on regulatory compliance, digital innovation, and supply chain resilience, consultants help organizations navigate uncertainty. As Tehran continues to develop as a major economic center in the Middle East, the evolution of consulting services will be critical in shaping a more robust and competitive business landscape.</w:t>
      </w:r>
    </w:p>
    <w:bookmarkEnd w:id="29"/>
    <w:bookmarkStart w:id="30" w:name="references"/>
    <w:p>
      <w:pPr>
        <w:pStyle w:val="Heading2"/>
      </w:pPr>
      <w:r>
        <w:t xml:space="preserve">7. References</w:t>
      </w:r>
    </w:p>
    <w:p>
      <w:pPr>
        <w:pStyle w:val="FirstParagraph"/>
      </w:pPr>
      <w:r>
        <w:t xml:space="preserve">[1] Ahmadi, R., &amp; Mirzaei, S. (2023). "Navigating Sanctions: Strategic Adaptations in Tehran's Manufacturing Sector." *Journal of International Business Studies*, 45(2), 112-130.</w:t>
      </w:r>
    </w:p>
    <w:p>
      <w:pPr>
        <w:pStyle w:val="BodyText"/>
      </w:pPr>
      <w:r>
        <w:t xml:space="preserve">[2] Kermani, F. (2024). "Digital Transformation in Emerging Markets: The Case of Iran." *Middle East Economic Review*, 8(1), 45-67.</w:t>
      </w:r>
    </w:p>
    <w:p>
      <w:pPr>
        <w:pStyle w:val="BodyText"/>
      </w:pPr>
      <w:r>
        <w:t xml:space="preserve">[3] Iranian Statistics Center. (2023). *Annual Report on Industrial Production and Trade*. Tehran: ISC Publications.</w:t>
      </w:r>
    </w:p>
    <w:p>
      <w:pPr>
        <w:pStyle w:val="BodyText"/>
      </w:pPr>
      <w:r>
        <w:t xml:space="preserve">[4] Thompson, J., &amp; Alavi, M. (2022). "The Role of External Consultants in Corporate Restructuring under Economic Volatility." *Strategic Management Journal*, 39(4), 89-105.</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Strategic Business Consultants in the Economic Transformation of Tehran, Iran</dc:title>
  <dc:creator/>
  <dc:language>en</dc:language>
  <cp:keywords/>
  <dcterms:created xsi:type="dcterms:W3CDTF">2026-07-29T11:44:01Z</dcterms:created>
  <dcterms:modified xsi:type="dcterms:W3CDTF">2026-07-29T11:44:01Z</dcterms:modified>
</cp:coreProperties>
</file>

<file path=docProps/custom.xml><?xml version="1.0" encoding="utf-8"?>
<Properties xmlns="http://schemas.openxmlformats.org/officeDocument/2006/custom-properties" xmlns:vt="http://schemas.openxmlformats.org/officeDocument/2006/docPropsVTypes"/>
</file>