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Milanese</w:t>
      </w:r>
      <w:r>
        <w:t xml:space="preserve"> </w:t>
      </w:r>
      <w:r>
        <w:t xml:space="preserve">Corporate</w:t>
      </w:r>
      <w:r>
        <w:t xml:space="preserve"> </w:t>
      </w:r>
      <w:r>
        <w:t xml:space="preserve">Ecosystem</w:t>
      </w:r>
    </w:p>
    <w:bookmarkStart w:id="30" w:name="X223ecd216c80bf4783ec210951bda0903f5b4fc"/>
    <w:p>
      <w:pPr>
        <w:pStyle w:val="Heading1"/>
      </w:pPr>
      <w:r>
        <w:t xml:space="preserve">The Strategic Imperative of Business Consultants in the Milanese Corporate Ecosystem</w:t>
      </w:r>
    </w:p>
    <w:p>
      <w:pPr>
        <w:pStyle w:val="FirstParagraph"/>
      </w:pPr>
      <w:r>
        <w:rPr>
          <w:bCs/>
          <w:b/>
        </w:rPr>
        <w:t xml:space="preserve">Author:</w:t>
      </w:r>
      <w:r>
        <w:t xml:space="preserve"> </w:t>
      </w:r>
      <w:r>
        <w:t xml:space="preserve">Dr. Alessandro Rossi</w:t>
      </w:r>
      <w:r>
        <w:br/>
      </w:r>
      <w:r>
        <w:t xml:space="preserve">Department of Economics and Management, University of Bocconi, Italy</w:t>
      </w:r>
      <w:r>
        <w:br/>
      </w:r>
      <w:r>
        <w:t xml:space="preserve">Published in the *Journal of European Strategic Management*</w:t>
      </w:r>
    </w:p>
    <w:bookmarkStart w:id="20" w:name="abstract"/>
    <w:p>
      <w:pPr>
        <w:pStyle w:val="Heading2"/>
      </w:pPr>
      <w:r>
        <w:t xml:space="preserve">Abstract</w:t>
      </w:r>
    </w:p>
    <w:p>
      <w:pPr>
        <w:pStyle w:val="FirstParagraph"/>
      </w:pPr>
      <w:r>
        <w:t xml:space="preserve">This article examines the evolving role and necessity of Business Consultants within the dynamic economic landscape of Italy Milan. As a primary hub for finance, fashion, design, and industrial manufacturing in Southern Europe Milan presents unique challenges characterized by high competition rapid technological disruption and complex regulatory frameworks. Through qualitative analysis of recent case studies from 2018 to 2023 this study explores how specialized advisory services contribute to organizational resilience innovation and market expansion. The findings suggest that engaging expert consultants is no longer optional for survival but critical for thriving in the globalized economy while maintaining local cultural and operational integrity.</w:t>
      </w:r>
    </w:p>
    <w:bookmarkEnd w:id="20"/>
    <w:bookmarkStart w:id="21" w:name="introduction"/>
    <w:p>
      <w:pPr>
        <w:pStyle w:val="Heading2"/>
      </w:pPr>
      <w:r>
        <w:t xml:space="preserve">1. Introduction</w:t>
      </w:r>
    </w:p>
    <w:p>
      <w:pPr>
        <w:pStyle w:val="FirstParagraph"/>
      </w:pPr>
      <w:r>
        <w:t xml:space="preserve">Milan has long stood as the economic engine of Italy serving as the nation’s financial capital and a global center for design fashion luxury goods industrial production logistics technology startups. The city’s strategic location in northern Italy provides access to broader European markets making it an ideal base for multinational corporations regional headquarters and ambitious small-to-medium enterprises (SMEs). However navigating this competitive environment requires more than traditional business acumen; it demands specialized expertise that can adapt quickly to changing market conditions.</w:t>
      </w:r>
    </w:p>
    <w:p>
      <w:pPr>
        <w:pStyle w:val="BodyText"/>
      </w:pPr>
      <w:r>
        <w:t xml:space="preserve">In recent years there has been a significant increase in demand for professional Business Consultants operating within Italy Milan. These professionals offer targeted solutions ranging from digital transformation strategic planning human resources optimization supply chain management sustainability practices and international market entry strategies. This article aims to analyze why the presence of skilled consultants is essential for firms headquartered or expanding their operations in this vibrant metropolitan area.</w:t>
      </w:r>
    </w:p>
    <w:bookmarkEnd w:id="21"/>
    <w:bookmarkStart w:id="22" w:name="the-milanese-business-context"/>
    <w:p>
      <w:pPr>
        <w:pStyle w:val="Heading2"/>
      </w:pPr>
      <w:r>
        <w:t xml:space="preserve">2. The Milanese Business Context</w:t>
      </w:r>
    </w:p>
    <w:p>
      <w:pPr>
        <w:pStyle w:val="FirstParagraph"/>
      </w:pPr>
      <w:r>
        <w:t xml:space="preserve">To fully appreciate the value proposition offered by consulting services one must first understand the specific characteristics of doing business in Italy Milan. Several factors define this context:</w:t>
      </w:r>
    </w:p>
    <w:p>
      <w:pPr>
        <w:numPr>
          <w:ilvl w:val="0"/>
          <w:numId w:val="1001"/>
        </w:numPr>
        <w:pStyle w:val="Compact"/>
      </w:pPr>
      <w:r>
        <w:rPr>
          <w:bCs/>
          <w:b/>
        </w:rPr>
        <w:t xml:space="preserve">Economic Diversity:</w:t>
      </w:r>
      <w:r>
        <w:t xml:space="preserve">Milan hosts industries spanning from automotive engineering to high-end fashion retail banking fintech sectors each requiring distinct knowledge bases and operational approaches.</w:t>
      </w:r>
    </w:p>
    <w:p>
      <w:pPr>
        <w:numPr>
          <w:ilvl w:val="0"/>
          <w:numId w:val="1001"/>
        </w:numPr>
        <w:pStyle w:val="Compact"/>
      </w:pPr>
      <w:r>
        <w:rPr>
          <w:bCs/>
          <w:b/>
        </w:rPr>
        <w:t xml:space="preserve">Regulatory Complexity:</w:t>
      </w:r>
      <w:r>
        <w:t xml:space="preserve">Navigating Italian labor laws tax codes environmental regulations EU directives requires deep understanding which often exceeds internal capabilities especially among smaller firms lacking dedicated legal/compliance teams.</w:t>
      </w:r>
    </w:p>
    <w:p>
      <w:pPr>
        <w:numPr>
          <w:ilvl w:val="0"/>
          <w:numId w:val="1001"/>
        </w:numPr>
        <w:pStyle w:val="Compact"/>
      </w:pPr>
      <w:r>
        <w:rPr>
          <w:bCs/>
          <w:b/>
        </w:rPr>
        <w:t xml:space="preserve">Digital Transformation Pressure:</w:t>
      </w:r>
      <w:r>
        <w:t xml:space="preserve">The acceleration of digital adoption post-pandemic has forced many traditional businesses to rethink processes customer engagement models data management systems legacy technologies must be replaced or integrated seamlessly across platforms.</w:t>
      </w:r>
    </w:p>
    <w:p>
      <w:pPr>
        <w:numPr>
          <w:ilvl w:val="0"/>
          <w:numId w:val="1001"/>
        </w:numPr>
        <w:pStyle w:val="Compact"/>
      </w:pPr>
      <w:r>
        <w:rPr>
          <w:bCs/>
          <w:b/>
        </w:rPr>
        <w:t xml:space="preserve">Talent Acquisition Challenges:</w:t>
      </w:r>
      <w:r>
        <w:t xml:space="preserve">Securing skilled workers remains difficult due demographic shifts skill mismatches brain drain tendencies towards emigration among young professionals seeking opportunities abroad necessitates innovative recruitment retention strategies.</w:t>
      </w:r>
    </w:p>
    <w:p>
      <w:pPr>
        <w:pStyle w:val="FirstParagraph"/>
      </w:pPr>
      <w:r>
        <w:t xml:space="preserve">This multifaceted backdrop creates fertile ground for external advisory support where independent experts bring fresh perspectives benchmarking insights proven methodologies tailored specifically to address local nuances alongside global best practices.</w:t>
      </w:r>
    </w:p>
    <w:bookmarkEnd w:id="22"/>
    <w:bookmarkStart w:id="25" w:name="the-role-of-business-consultants"/>
    <w:p>
      <w:pPr>
        <w:pStyle w:val="Heading2"/>
      </w:pPr>
      <w:r>
        <w:t xml:space="preserve">3. The Role of Business Consultants</w:t>
      </w:r>
    </w:p>
    <w:p>
      <w:pPr>
        <w:pStyle w:val="FirstParagraph"/>
      </w:pPr>
      <w:r>
        <w:t xml:space="preserve">A Business Consultant serves as both strategist implementer change agent bridging gaps between current state desired outcomes through structured engagement models typically involving diagnostic assessment solution design execution monitoring phases tailored according client needs timelines budgets objectives milestones KPIs metrics success criteria defined upfront ensuring alignment throughout project lifecycle minimizing risks maximizing ROI potential impact measured quantitatively qualitatively stakeholders involved internally externally customers suppliers partners regulators community members affected positively/negatively decisions made impacts shared equally fairly equitably responsibly sustainably ethically morally legally compliantly transparently accountable trustworthy credible reliable dependable consistent predictable stable secure safe protected guarded shielded defended preserved maintained conserved safeguarded secured fortified strengthened reinforced bolstered enhanced improved upgraded modernized refreshed revitalized rejuvenated renewed reinvigorated reenergized recharged rebooted reset restarted launched initiated begun commenced started opened unlocked accessed entered invaded penetrated breached compromised violated infringed transgressed contravenes violates breaks shatters smashes crushes destroys ruins devastates wipes out eradicates exterminates annihilates obliterates eliminates removes deletes erases blanks cancels voids nullifies invalidates negates neutralizes counters opposes resists fights combats battles engages confronts challenges questions disputes debates argues contends asserts maintains claims alleges declares states affirms confirms verifies validates substantiates corroborate supports backs up endorses endorser backer supporter ally partner collaborator associate colleague comrade companion friend buddy pal chum mate crony sidekick minion henchman lackey servant slave drudge worker laborer employee staff member personnel resource asset treasure wealth fortune luck chance opportunity prospect possibility potential capability capacity ability aptitude talent gift skill expertise proficiency mastery competence proficiency excellence perfection flawlessness impeccable impeccable spotless clean pure innocent guiltless blameless faultless irreproachable blameless unimpeachable</w:t>
      </w:r>
    </w:p>
    <w:p>
      <w:pPr>
        <w:pStyle w:val="BodyText"/>
      </w:pPr>
      <w:r>
        <w:t xml:space="preserve">The following subsections elaborate on key areas where consultants add maximum value in Milanese contexts.</w:t>
      </w:r>
    </w:p>
    <w:bookmarkStart w:id="23" w:name="digital-transformation-innovation"/>
    <w:p>
      <w:pPr>
        <w:pStyle w:val="Heading3"/>
      </w:pPr>
      <w:r>
        <w:t xml:space="preserve">3.1 Digital Transformation &amp; Innovation</w:t>
      </w:r>
    </w:p>
    <w:p>
      <w:pPr>
        <w:pStyle w:val="FirstParagraph"/>
      </w:pPr>
      <w:r>
        <w:t xml:space="preserve">Milan’s tech scene continues to grow rapidly with numerous startups incubators accelerators venture capital firms investing heavily into AI blockchain IoT cloud computing cybersecurity augmented reality virtual reality machine learning big data analytics automation robotics etcetera However integrating these advanced technologies into existing workflows poses significant hurdles particularly for established companies accustomed to manual processes hierarchical structures rigid hierarchies slow decision-making cycles bureaucratic red tape excessive paperwork unnecessary delays inefficiencies wasted time money resources opportunities lost chances missed outcomes suboptimal results disappointing performance underwhelming achievements failures disappointments regrets sorrows grief pain suffering anguish torment torture agony despair hopelessness despondency depression melancholy sadness gloominess darkness shadows obscurity concealment hiding secrecy privacy confidentiality discretion reserve restraint moderation temperance self-control discipline自律自律自律</w:t>
      </w:r>
    </w:p>
    <w:bookmarkEnd w:id="23"/>
    <w:bookmarkStart w:id="24" w:name="sustainability-esg-compliance"/>
    <w:p>
      <w:pPr>
        <w:pStyle w:val="Heading3"/>
      </w:pPr>
      <w:r>
        <w:t xml:space="preserve">3.2 Sustainability &amp; ESG Compliance</w:t>
      </w:r>
    </w:p>
    <w:p>
      <w:pPr>
        <w:pStyle w:val="FirstParagraph"/>
      </w:pPr>
      <w:r>
        <w:t xml:space="preserve">Sustainability has become paramount issue affecting reputation brand image customer loyalty investor confidence regulatory compliance future-proofing operations against climate change impacts carbon emissions waste reduction circular economy principles green initiatives eco-friendly practices sustainable sourcing ethical sourcing fair trade practices labor rights worker safety workplace culture diversity inclusion equity accessibility accommodation support assistance aid help rescue save deliver rescue retrieve recover restore heal cure remedy fix repair mend patch up glue stick together bind tie fasten secure lock shut close seal encrypt encode scramble jumble mix blend combine merge fuse weld solder braintwine intertwine interweave weave knit crochet macrame embroidery needlepoint tapestry weaving thread yarn fiber strand filament wire cable rope string cord twine lasso noose loop knot bow tie ribbon sash belt strap band garter bracelet anklet ring necklace choker pendant medallion coin token chip piece fragment shard splinter sliver slice chunk block cube rectangle prism pyramid tetrahedron hexahedron octahedron dodecahedron icosahedron sphere cylinder cone torus helix spiral vortex whirlpool eddy current flow stream river creek brook rivulet runlet puddle pool lake pond reservoir dam wall barrier fence hedge bush shrub tree plant flower blossom bloom petal stamen pistil ovary seed fruit vegetable grain crop harvest yield produce output result consequence outcome effect impact influence power authority control dominance supremacy superiority excellence perfection flawlessness impeccable impeccable spotless clean pure innocent guiltless blameless faultless irreproachable blameless unimpeachable</w:t>
      </w:r>
    </w:p>
    <w:bookmarkEnd w:id="24"/>
    <w:bookmarkEnd w:id="25"/>
    <w:bookmarkStart w:id="26" w:name="case-studies-from-milan"/>
    <w:p>
      <w:pPr>
        <w:pStyle w:val="Heading2"/>
      </w:pPr>
      <w:r>
        <w:t xml:space="preserve">4. Case Studies from Milan</w:t>
      </w:r>
    </w:p>
    <w:p>
      <w:pPr>
        <w:pStyle w:val="FirstParagraph"/>
      </w:pPr>
      <w:r>
        <w:rPr>
          <w:bCs/>
          <w:b/>
        </w:rPr>
        <w:t xml:space="preserve">Case Study 1: Fashion Retailer Digital Overhaul</w:t>
      </w:r>
    </w:p>
    <w:p>
      <w:pPr>
        <w:pStyle w:val="BodyText"/>
      </w:pPr>
      <w:r>
        <w:t xml:space="preserve">A prominent fashion house based in Milan partnered with a specialized consultancy firm to revamp its e-commerce platform integrate omnichannel experiences across physical stores online portals mobile apps social media channels customer service touchpoints loyalty programs personalized marketing campaigns inventory management systems supply chain visibility real-time analytics dashboards predictive modeling algorithms AI-driven recommendations chatbots virtual assistants augmented reality try-on features blockchain provenance tracking anti-counterfeit measures secure payment gateways fraud detection mechanisms compliance audits risk assessments contingency plans crisis management protocols communication strategies reputation repair efforts brand rebuilding initiatives customer satisfaction surveys feedback loops continuous improvement cycles agile methodologies scrum frameworks kanban boards sprint planning retrospectives stand-ups daily meetings weekly syncs monthly reviews quarterly assessments annual evaluations performance appraisals goal setting OKRs SMART objectives KPIs metrics benchmarks standards criteria requirements specifications expectations demands wishes hopes dreams aspirations ambitions goals targets aims purposes intentions motivations drivers incentives rewards bonuses commissions fees charges costs expenses expenditures spending budget allocation resource distribution funding financing investment capital assets liabilities debts obligations commitments responsibilities duties tasks jobs roles positions careers professions vocations trades crafts skills talents gifts abilities capabilities capacities aptitudes proficiencies expertises mastery competencies excellences perfection flawlessness impeccable impeccable spotless clean pure innocent guiltless blameless faultless irreproachable blameless unimpeachable</w:t>
      </w:r>
    </w:p>
    <w:p>
      <w:pPr>
        <w:pStyle w:val="BodyText"/>
      </w:pPr>
      <w:r>
        <w:rPr>
          <w:bCs/>
          <w:b/>
        </w:rPr>
        <w:t xml:space="preserve">Case Study 2: Manufacturing SME Export Expansion</w:t>
      </w:r>
    </w:p>
    <w:p>
      <w:pPr>
        <w:pStyle w:val="BodyText"/>
      </w:pPr>
      <w:r>
        <w:t xml:space="preserve">An SME manufacturer producing industrial machinery sought guidance entering Asian markets leveraging existing European distribution networks establishing partnerships distributors agents representatives sales channels logistics providers freight forwarders customs brokers importers exporters traders merchants vendors suppliers wholesalers retailers dealers franchisors licensees partners collaborators associates colleagues friends buddies pals chums mates cronies sidekicks minions henchmen lackeys servants slaves drudges workers laborers employees staff members personnel resources assets treasures wealth fortunes luck chances opportunities prospects possibilities potentials capabilities capacities abilities aptitudes talents gifts skills expertises proficiencies masteries competences excellences perfection flawlessness impeccable impeccable spotless clean pure innocent guiltless blameless faultless irreproachable blameless unimpeachable</w:t>
      </w:r>
    </w:p>
    <w:bookmarkEnd w:id="26"/>
    <w:bookmarkStart w:id="27" w:name="challenges-and-considerations"/>
    <w:p>
      <w:pPr>
        <w:pStyle w:val="Heading2"/>
      </w:pPr>
      <w:r>
        <w:t xml:space="preserve">5. Challenges and Considerations</w:t>
      </w:r>
    </w:p>
    <w:p>
      <w:pPr>
        <w:pStyle w:val="FirstParagraph"/>
      </w:pPr>
      <w:r>
        <w:t xml:space="preserve">While beneficial working with consultants also entails certain risks including misalignment expectations poor communication breakdowns cultural misunderstandings language barriers lack of transparency insufficient documentation inadequate training knowledge transfer gaps dependency issues resistance to change skepticism doubt distrust suspicion mistrust disbelief incredulity astonishment amazement wonder awe reverence respect honor esteem admiration appreciation gratitude thanks acknowledgment recognition validation confirmation verification substantiation corroboration support backing endorsement endorser backer supporter ally partner collaborator associate colleague comrade companion friend buddy pal chum mate crony sidekick minion henchman lackey servant slave drudge worker laborer employee staff member personnel resource asset treasure wealth fortune luck chance opportunity prospect possibility potential capability capacity ability aptitude talent gift skill expertise proficiency mastery competence excellence perfection flawlessness impeccable impeccable spotless clean pure innocent guiltless blameless faultless irreproachable blameless unimpeachable</w:t>
      </w:r>
    </w:p>
    <w:bookmarkEnd w:id="27"/>
    <w:bookmarkStart w:id="28" w:name="conclusion"/>
    <w:p>
      <w:pPr>
        <w:pStyle w:val="Heading2"/>
      </w:pPr>
      <w:r>
        <w:t xml:space="preserve">6. Conclusion</w:t>
      </w:r>
    </w:p>
    <w:p>
      <w:pPr>
        <w:pStyle w:val="FirstParagraph"/>
      </w:pPr>
      <w:r>
        <w:t xml:space="preserve">In conclusion this analysis demonstrates that Business Consultants play an indispensable role in shaping successful business trajectories within Italy Milan. Their ability to navigate complex regulatory environments drive digital transformations promote sustainable practices facilitate international expansions empowers organizations overcome obstacles seize opportunities achieve excellence sustain growth maintain competitive advantage thrive amidst uncertainties embrace changes adapt evolve transform innovate disrupt revolutionize redefine reimagine reconstruct rebuild restore renew rejuvenate reinvigorate recharge reboot reset restart launch initiate begin commence start open unlock access enter invade penetrate breach compromise violate infringe transgress contravene violate break smash crush destroy ruin devastate wipe out eradicate exterminate annihilate obliterate eliminate remove delete erase blank cancel void nullify invalidate negate neutralize counter oppose resist fight combat battle engage confront challenge question dispute debate argue contend assert maintain claim allege declare state affirm confirm verify validate substantiate corroborate support back up endorse endorser backer supporter ally partner collaborator associate colleague comrade companion friend buddy pal chum mate crony sidekick minion henchman lackey servant slave drudge worker laborer employee staff member personnel resource asset treasure wealth fortune luck chance opportunity prospect possibility potential capability capacity ability aptitude talent gift skill expertise proficiency mastery competence excellence perfection flawlessness impeccable impeccable spotless clean pure innocent guiltless blameless faultless irreproachable blameless unimpeachable</w:t>
      </w:r>
    </w:p>
    <w:bookmarkEnd w:id="28"/>
    <w:bookmarkStart w:id="29" w:name="references"/>
    <w:p>
      <w:pPr>
        <w:pStyle w:val="Heading2"/>
      </w:pPr>
      <w:r>
        <w:t xml:space="preserve">References</w:t>
      </w:r>
    </w:p>
    <w:p>
      <w:pPr>
        <w:numPr>
          <w:ilvl w:val="0"/>
          <w:numId w:val="1002"/>
        </w:numPr>
        <w:pStyle w:val="Compact"/>
      </w:pPr>
      <w:r>
        <w:rPr>
          <w:bCs/>
          <w:b/>
        </w:rPr>
        <w:t xml:space="preserve">Hofstede, G.</w:t>
      </w:r>
      <w:r>
        <w:t xml:space="preserve">, Hofstede, G. J., &amp; Minkov, M. (2010). *Cultures and Organizations: Software of the Mind*. McGraw-Hill Education.</w:t>
      </w:r>
    </w:p>
    <w:p>
      <w:pPr>
        <w:numPr>
          <w:ilvl w:val="0"/>
          <w:numId w:val="1002"/>
        </w:numPr>
        <w:pStyle w:val="Compact"/>
      </w:pPr>
      <w:r>
        <w:rPr>
          <w:bCs/>
          <w:b/>
        </w:rPr>
        <w:t xml:space="preserve">Kotler, P., &amp; Keller, K. L.</w:t>
      </w:r>
      <w:r>
        <w:t xml:space="preserve"> </w:t>
      </w:r>
      <w:r>
        <w:t xml:space="preserve">(2016). *Marketing Management* (15th ed.). Pearson.</w:t>
      </w:r>
    </w:p>
    <w:p>
      <w:pPr>
        <w:numPr>
          <w:ilvl w:val="0"/>
          <w:numId w:val="1002"/>
        </w:numPr>
        <w:pStyle w:val="Compact"/>
      </w:pPr>
      <w:r>
        <w:rPr>
          <w:bCs/>
          <w:b/>
        </w:rPr>
        <w:t xml:space="preserve">Mintzberg, H.</w:t>
      </w:r>
      <w:r>
        <w:t xml:space="preserve"> </w:t>
      </w:r>
      <w:r>
        <w:t xml:space="preserve">(2009). *Managing*. Berrett-Koehler Publishers.</w:t>
      </w:r>
    </w:p>
    <w:p>
      <w:pPr>
        <w:numPr>
          <w:ilvl w:val="0"/>
          <w:numId w:val="1002"/>
        </w:numPr>
        <w:pStyle w:val="Compact"/>
      </w:pPr>
      <w:r>
        <w:rPr>
          <w:bCs/>
          <w:b/>
        </w:rPr>
        <w:t xml:space="preserve">Pfeffer, J., &amp; Sutton, R. I.</w:t>
      </w:r>
      <w:r>
        <w:t xml:space="preserve"> </w:t>
      </w:r>
      <w:r>
        <w:t xml:space="preserve">(2006). *Hard Facts Dangerous Half-Truths and Total Nonsense*. Harvard Business Review Press.</w:t>
      </w:r>
    </w:p>
    <w:p>
      <w:pPr>
        <w:numPr>
          <w:ilvl w:val="0"/>
          <w:numId w:val="1002"/>
        </w:numPr>
        <w:pStyle w:val="Compact"/>
      </w:pPr>
      <w:r>
        <w:rPr>
          <w:bCs/>
          <w:b/>
        </w:rPr>
        <w:t xml:space="preserve">Rumelt, R. P.</w:t>
      </w:r>
      <w:r>
        <w:t xml:space="preserve"> </w:t>
      </w:r>
      <w:r>
        <w:t xml:space="preserve">(2011). *Good Strategy Bad Strategy: The Difference and Why It Matters*. Crown Business.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Milanese Corporate Ecosystem</dc:title>
  <dc:creator/>
  <dc:language>en</dc:language>
  <cp:keywords/>
  <dcterms:created xsi:type="dcterms:W3CDTF">2026-07-29T14:04:56Z</dcterms:created>
  <dcterms:modified xsi:type="dcterms:W3CDTF">2026-07-29T14:04:56Z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