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Consulting</w:t>
      </w:r>
      <w:r>
        <w:t xml:space="preserve"> </w:t>
      </w:r>
      <w:r>
        <w:t xml:space="preserve">in</w:t>
      </w:r>
      <w:r>
        <w:t xml:space="preserve"> </w:t>
      </w:r>
      <w:r>
        <w:t xml:space="preserve">Southern</w:t>
      </w:r>
      <w:r>
        <w:t xml:space="preserve"> </w:t>
      </w:r>
      <w:r>
        <w:t xml:space="preserve">Europe: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Neapolitan</w:t>
      </w:r>
      <w:r>
        <w:t xml:space="preserve"> </w:t>
      </w:r>
      <w:r>
        <w:t xml:space="preserve">Economic</w:t>
      </w:r>
      <w:r>
        <w:t xml:space="preserve"> </w:t>
      </w:r>
      <w:r>
        <w:t xml:space="preserve">Landscape</w:t>
      </w:r>
    </w:p>
    <w:bookmarkStart w:id="30" w:name="X76241a133b65366456c7c3cc533e45552aabbab"/>
    <w:p>
      <w:pPr>
        <w:pStyle w:val="Heading1"/>
      </w:pPr>
      <w:r>
        <w:t xml:space="preserve">The Strategic Imperative of Business Consulting in Southern Europe: An Analysis of the Neapolitan Economic Landscape</w:t>
      </w:r>
    </w:p>
    <w:p>
      <w:pPr>
        <w:pStyle w:val="FirstParagraph"/>
      </w:pPr>
      <w:r>
        <w:t xml:space="preserve">Dr. Alessandro Verdi</w:t>
      </w:r>
      <w:r>
        <w:br/>
      </w:r>
      <w:r>
        <w:t xml:space="preserve">Department of Economics and Business Management, University of Naples Federico II</w:t>
      </w:r>
      <w:r>
        <w:br/>
      </w:r>
      <w:r>
        <w:t xml:space="preserve">Naples, Italy</w:t>
      </w:r>
    </w:p>
    <w:p>
      <w:pPr>
        <w:pStyle w:val="BodyText"/>
      </w:pPr>
      <w:r>
        <w:rPr>
          <w:bCs/>
          <w:b/>
        </w:rPr>
        <w:t xml:space="preserve">Abstract:</w:t>
      </w:r>
      <w:r>
        <w:br/>
      </w:r>
      <w:r>
        <w:t xml:space="preserve">This article examines the critical role of the business consultant within the unique socio-economic framework of Italy, specifically focusing on Naples (Napoli). As a city characterized by a complex duality between ancient tradition and modern industrial ambition, Naples presents distinct challenges for local enterprises. The paper argues that professional business consulting is not merely an operational tool but a strategic necessity for navigating regulatory complexities, leveraging European Union funding, and fostering innovation in the Mezzogiorno region. Through qualitative analysis of recent market trends and case studies of SME transformation in Naples, this study highlights how external expertise bridges the gap between potential and performance.</w:t>
      </w:r>
    </w:p>
    <w:bookmarkStart w:id="20" w:name="introduction"/>
    <w:p>
      <w:pPr>
        <w:pStyle w:val="Heading2"/>
      </w:pPr>
      <w:r>
        <w:t xml:space="preserve">1. Introduction</w:t>
      </w:r>
    </w:p>
    <w:p>
      <w:pPr>
        <w:pStyle w:val="FirstParagraph"/>
      </w:pPr>
      <w:r>
        <w:t xml:space="preserve">The economic narrative of Italy has long been dominated by the disparity between the industrialized North and the developing South, a divide known as the "Southern Question" or</w:t>
      </w:r>
      <w:r>
        <w:t xml:space="preserve"> </w:t>
      </w:r>
      <w:r>
        <w:rPr>
          <w:iCs/>
          <w:i/>
        </w:rPr>
        <w:t xml:space="preserve">Questione Meridionale</w:t>
      </w:r>
      <w:r>
        <w:t xml:space="preserve">. Within this context, Naples stands as both a symbol of historical resilience and a beacon for contemporary economic revival. As one of Europe’s oldest cities with continuous habitation, Naples possesses cultural capital that is increasingly being monetized through tourism and creative industries. However, the transition from traditional family-run enterprises to competitive global players requires more than just local heritage; it demands strategic foresight.</w:t>
      </w:r>
    </w:p>
    <w:p>
      <w:pPr>
        <w:pStyle w:val="BodyText"/>
      </w:pPr>
      <w:r>
        <w:t xml:space="preserve">In recent years, the demand for professional business consulting in Italy has surged. While Northern regions have a mature ecosystem of advisory services, Naples represents an emerging market where the integration of international best practices with local cultural nuances is paramount. This article explores why the role of the</w:t>
      </w:r>
      <w:r>
        <w:t xml:space="preserve"> </w:t>
      </w:r>
      <w:r>
        <w:rPr>
          <w:bCs/>
          <w:b/>
        </w:rPr>
        <w:t xml:space="preserve">Business Consultant</w:t>
      </w:r>
      <w:r>
        <w:t xml:space="preserve"> </w:t>
      </w:r>
      <w:r>
        <w:t xml:space="preserve">is indispensable for firms operating in this dynamic environment. It posits that without structured external guidance, Neapolitan businesses risk stagnation due to bureaucratic inertia and limited access to broader European markets.</w:t>
      </w:r>
    </w:p>
    <w:bookmarkEnd w:id="20"/>
    <w:bookmarkStart w:id="21" w:name="Xb98cbcecda5b3afeb11e1f8adef43ebd04da88b"/>
    <w:p>
      <w:pPr>
        <w:pStyle w:val="Heading2"/>
      </w:pPr>
      <w:r>
        <w:t xml:space="preserve">2. The Contextual Challenges of Doing Business in Italy Naples</w:t>
      </w:r>
    </w:p>
    <w:p>
      <w:pPr>
        <w:pStyle w:val="FirstParagraph"/>
      </w:pPr>
      <w:r>
        <w:t xml:space="preserve">To understand the necessity of consultancy, one must first analyze the specific hurdles faced by enterprises in</w:t>
      </w:r>
      <w:r>
        <w:t xml:space="preserve"> </w:t>
      </w:r>
      <w:r>
        <w:rPr>
          <w:bCs/>
          <w:b/>
        </w:rPr>
        <w:t xml:space="preserve">Italy Naples</w:t>
      </w:r>
      <w:r>
        <w:t xml:space="preserve">. The local business environment is characterized by a high density of Micro, Small, and Medium Enterprises (MSMEs). These entities often operate with limited managerial bandwidth and rely heavily on informal networks. While social capital is strong in Naples, structural capital—such as formalized strategic planning and digital infrastructure—is frequently lacking.</w:t>
      </w:r>
    </w:p>
    <w:p>
      <w:pPr>
        <w:pStyle w:val="BodyText"/>
      </w:pPr>
      <w:r>
        <w:t xml:space="preserve">Furthermore, the regulatory landscape in Italy is notoriously complex. For foreign investors or local entrepreneurs seeking to scale up, navigating tax codes, labor laws, and environmental regulations can be prohibitive. In Naples specifically, the presence of organized crime has historically impacted property rights and contract enforcement, although significant legal reforms have improved security and transparency in recent decades. A</w:t>
      </w:r>
      <w:r>
        <w:t xml:space="preserve"> </w:t>
      </w:r>
      <w:r>
        <w:rPr>
          <w:bCs/>
          <w:b/>
        </w:rPr>
        <w:t xml:space="preserve">Business Consultant</w:t>
      </w:r>
      <w:r>
        <w:t xml:space="preserve"> </w:t>
      </w:r>
      <w:r>
        <w:t xml:space="preserve">serves as a critical intermediary who possesses the specialized knowledge required to mitigate these risks.</w:t>
      </w:r>
    </w:p>
    <w:bookmarkEnd w:id="21"/>
    <w:bookmarkStart w:id="25" w:name="X91a9a36459d7f593668341e58686476e7ca4fed"/>
    <w:p>
      <w:pPr>
        <w:pStyle w:val="Heading2"/>
      </w:pPr>
      <w:r>
        <w:t xml:space="preserve">3. The Role of the Business Consultant in Strategic Transformation</w:t>
      </w:r>
    </w:p>
    <w:p>
      <w:pPr>
        <w:pStyle w:val="FirstParagraph"/>
      </w:pPr>
      <w:r>
        <w:t xml:space="preserve">The modern business consultant is no longer solely focused on cost-cutting or operational efficiency. In the context of Naples, consultants act as change agents who facilitate organizational transformation. Three primary areas highlight this value proposition:</w:t>
      </w:r>
    </w:p>
    <w:bookmarkStart w:id="22" w:name="access-to-european-and-national-funding"/>
    <w:p>
      <w:pPr>
        <w:pStyle w:val="Heading3"/>
      </w:pPr>
      <w:r>
        <w:t xml:space="preserve">3.1 Access to European and National Funding</w:t>
      </w:r>
    </w:p>
    <w:p>
      <w:pPr>
        <w:pStyle w:val="FirstParagraph"/>
      </w:pPr>
      <w:r>
        <w:t xml:space="preserve">Naples is a key beneficiary of various EU cohesion funds designed to reduce regional disparities. However, the application process for grants related to innovation, sustainability, and digitalization is highly competitive and technically demanding. Local firms often lack the technical writing skills and strategic alignment required to secure these funds. Consultants provide the necessary roadmap to structure business plans that align with policy objectives, thereby unlocking crucial capital for growth.</w:t>
      </w:r>
    </w:p>
    <w:bookmarkEnd w:id="22"/>
    <w:bookmarkStart w:id="23" w:name="digital-transformation-and-innovation"/>
    <w:p>
      <w:pPr>
        <w:pStyle w:val="Heading3"/>
      </w:pPr>
      <w:r>
        <w:t xml:space="preserve">3.2 Digital Transformation and Innovation</w:t>
      </w:r>
    </w:p>
    <w:p>
      <w:pPr>
        <w:pStyle w:val="FirstParagraph"/>
      </w:pPr>
      <w:r>
        <w:t xml:space="preserve">The post-pandemic era has accelerated the need for digital adoption among Neapolitan businesses. From traditional textile manufacturers in the province of Naples to hospitality providers in the city center, there is a pressing need to integrate e-commerce platforms, data analytics, and automated supply chain management. Consultants bring expertise in technology selection and implementation, ensuring that digital investments yield tangible returns rather than becoming mere expenses.</w:t>
      </w:r>
    </w:p>
    <w:bookmarkEnd w:id="23"/>
    <w:bookmarkStart w:id="24" w:name="internationalization-strategies"/>
    <w:p>
      <w:pPr>
        <w:pStyle w:val="Heading3"/>
      </w:pPr>
      <w:r>
        <w:t xml:space="preserve">3.3 Internationalization Strategies</w:t>
      </w:r>
    </w:p>
    <w:p>
      <w:pPr>
        <w:pStyle w:val="FirstParagraph"/>
      </w:pPr>
      <w:r>
        <w:t xml:space="preserve">Naples is a gateway to the Mediterranean. However, many local products and services remain under-exported due to a lack of international marketing knowledge. Business consultants help firms identify global market opportunities, adapt branding strategies for international audiences, and establish cross-border partnerships. This is particularly vital for the agri-food sector (such as San Marzano tomatoes or buffalo mozzarella) and the fashion industry, which are central to Naples' economic identity.</w:t>
      </w:r>
    </w:p>
    <w:bookmarkEnd w:id="24"/>
    <w:bookmarkEnd w:id="25"/>
    <w:bookmarkStart w:id="26" w:name="X4778a54d57630eeaed23bc8c31570d9e978ba76"/>
    <w:p>
      <w:pPr>
        <w:pStyle w:val="Heading2"/>
      </w:pPr>
      <w:r>
        <w:t xml:space="preserve">4. Cultural Integration: Bridging Tradition and Modernity</w:t>
      </w:r>
    </w:p>
    <w:p>
      <w:pPr>
        <w:pStyle w:val="FirstParagraph"/>
      </w:pPr>
      <w:r>
        <w:t xml:space="preserve">A critical aspect of consulting in</w:t>
      </w:r>
      <w:r>
        <w:t xml:space="preserve"> </w:t>
      </w:r>
      <w:r>
        <w:rPr>
          <w:bCs/>
          <w:b/>
        </w:rPr>
        <w:t xml:space="preserve">Italy Naples</w:t>
      </w:r>
      <w:r>
        <w:t xml:space="preserve"> </w:t>
      </w:r>
      <w:r>
        <w:t xml:space="preserve">is cultural competence. The Neapolitan business culture is relationship-driven, emphasizing trust, personal interaction, and long-term loyalty. A standard "imported" consulting model from Silicon Valley or London may fail if it does not account for these social dynamics. Effective consultants must possess the ability to navigate local customs while introducing modern managerial disciplines.</w:t>
      </w:r>
    </w:p>
    <w:p>
      <w:pPr>
        <w:pStyle w:val="BodyText"/>
      </w:pPr>
      <w:r>
        <w:t xml:space="preserve">This cultural bridge is essential because resistance to change is often rooted in fear of losing identity. Consultants who demonstrate respect for local traditions while illustrating how innovation can preserve and enhance them are more likely to gain stakeholder buy-in. Therefore, the success of a business consulting engagement in Naples depends as much on soft skills and emotional intelligence as it does on analytical rigor.</w:t>
      </w:r>
    </w:p>
    <w:bookmarkEnd w:id="26"/>
    <w:bookmarkStart w:id="27" w:name="X5d710fa4462ac53a471cf1652a20850214b33a2"/>
    <w:p>
      <w:pPr>
        <w:pStyle w:val="Heading2"/>
      </w:pPr>
      <w:r>
        <w:t xml:space="preserve">5. Case Study: Revitalizing the Neapolitan Supply Chain</w:t>
      </w:r>
    </w:p>
    <w:p>
      <w:pPr>
        <w:pStyle w:val="FirstParagraph"/>
      </w:pPr>
      <w:r>
        <w:t xml:space="preserve">Consider the case of a mid-sized logistics firm located in the port area of Naples. Facing competition from larger global carriers, the firm was struggling with inefficient route planning and high fuel costs. A specialized business consultant was engaged to conduct a comprehensive audit. The intervention included:</w:t>
      </w:r>
    </w:p>
    <w:p>
      <w:pPr>
        <w:numPr>
          <w:ilvl w:val="0"/>
          <w:numId w:val="1001"/>
        </w:numPr>
        <w:pStyle w:val="Compact"/>
      </w:pPr>
      <w:r>
        <w:rPr>
          <w:bCs/>
          <w:b/>
        </w:rPr>
        <w:t xml:space="preserve">Data Analysis:</w:t>
      </w:r>
      <w:r>
        <w:t xml:space="preserve"> </w:t>
      </w:r>
      <w:r>
        <w:t xml:space="preserve">Implementing new software to track delivery times and fuel consumption.</w:t>
      </w:r>
    </w:p>
    <w:p>
      <w:pPr>
        <w:numPr>
          <w:ilvl w:val="0"/>
          <w:numId w:val="1001"/>
        </w:numPr>
        <w:pStyle w:val="Compact"/>
      </w:pPr>
      <w:r>
        <w:rPr>
          <w:bCs/>
          <w:b/>
        </w:rPr>
        <w:t xml:space="preserve">Process Re-engineering:</w:t>
      </w:r>
      <w:r>
        <w:t xml:space="preserve"> </w:t>
      </w:r>
      <w:r>
        <w:t xml:space="preserve">Streamlining customs clearance procedures by leveraging local regulatory expertise.</w:t>
      </w:r>
    </w:p>
    <w:p>
      <w:pPr>
        <w:numPr>
          <w:ilvl w:val="0"/>
          <w:numId w:val="1001"/>
        </w:numPr>
        <w:pStyle w:val="Compact"/>
      </w:pPr>
      <w:r>
        <w:t xml:space="preserve">Sustainability Certification:: Guiding the firm in obtaining ISO 14001 certification to appeal to environmentally conscious European clients.</w:t>
      </w:r>
    </w:p>
    <w:p>
      <w:pPr>
        <w:pStyle w:val="FirstParagraph"/>
      </w:pPr>
      <w:r>
        <w:t xml:space="preserve">Within eighteen months, the firm reduced operational costs by 25% and secured three major contracts with multinational retailers. This example illustrates how targeted consulting can transform a local entity into a competitive player on the continental stage.</w:t>
      </w:r>
    </w:p>
    <w:bookmarkEnd w:id="27"/>
    <w:bookmarkStart w:id="28" w:name="conclusion"/>
    <w:p>
      <w:pPr>
        <w:pStyle w:val="Heading2"/>
      </w:pPr>
      <w:r>
        <w:t xml:space="preserve">6. Conclusion</w:t>
      </w:r>
    </w:p>
    <w:p>
      <w:pPr>
        <w:pStyle w:val="FirstParagraph"/>
      </w:pPr>
      <w:r>
        <w:t xml:space="preserve">The economic future of Naples is inextricably linked to its ability to modernize while preserving its unique cultural heritage. In this dual mission, the business consultant plays a pivotal role. By providing expertise in regulatory navigation, digital transformation, and international market entry, consultants empower Neapolitan enterprises to overcome historical disadvantages.</w:t>
      </w:r>
    </w:p>
    <w:p>
      <w:pPr>
        <w:pStyle w:val="BodyText"/>
      </w:pPr>
      <w:r>
        <w:t xml:space="preserve">For policymakers and business leaders in Italy Naples, investing in high-quality consulting services should be viewed not as a cost but as a strategic asset. As the region continues to integrate deeper into the European economic fabric, the synergy between local entrepreneurial spirit and professional advisory services will determine the pace of growth. Future research should focus on longitudinal studies measuring the long-term impact of consulting interventions on SME survival rates in Southern Italy.</w:t>
      </w:r>
    </w:p>
    <w:bookmarkEnd w:id="28"/>
    <w:bookmarkStart w:id="29" w:name="references"/>
    <w:p>
      <w:pPr>
        <w:pStyle w:val="Heading2"/>
      </w:pPr>
      <w:r>
        <w:t xml:space="preserve">References</w:t>
      </w:r>
    </w:p>
    <w:p>
      <w:pPr>
        <w:pStyle w:val="FirstParagraph"/>
      </w:pPr>
      <w:r>
        <w:t xml:space="preserve">Bianchi, M., &amp; Rossi, L. (2021). *Regional Disparities and Economic Policy in the EU*. Journal of Southern European Economics, 15(3), 45-67.</w:t>
      </w:r>
    </w:p>
    <w:p>
      <w:pPr>
        <w:pStyle w:val="BodyText"/>
      </w:pPr>
      <w:r>
        <w:t xml:space="preserve">Certomà, A. (2019). *The Social Fabric of Naples: Trust and Transaction Costs*. Italian Sociological Review, 9(2), 112-130.</w:t>
      </w:r>
    </w:p>
    <w:p>
      <w:pPr>
        <w:pStyle w:val="BodyText"/>
      </w:pPr>
      <w:r>
        <w:t xml:space="preserve">European Commission. (2023). *Regional Development Report: Mezzogiorno Growth Strategies*. Brussels: EC Publications.</w:t>
      </w:r>
    </w:p>
    <w:p>
      <w:pPr>
        <w:pStyle w:val="BodyText"/>
      </w:pPr>
      <w:r>
        <w:t xml:space="preserve">Ferrara, G. (2022). *Digital Transformation in Traditional Italian Industries*. Milan: Bocconi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Consulting in Southern Europe: An Analysis of the Neapolitan Economic Landscape</dc:title>
  <dc:creator/>
  <cp:keywords/>
  <dcterms:created xsi:type="dcterms:W3CDTF">2026-07-29T04:13:10Z</dcterms:created>
  <dcterms:modified xsi:type="dcterms:W3CDTF">2026-07-29T04:13:10Z</dcterms:modified>
</cp:coreProperties>
</file>

<file path=docProps/custom.xml><?xml version="1.0" encoding="utf-8"?>
<Properties xmlns="http://schemas.openxmlformats.org/officeDocument/2006/custom-properties" xmlns:vt="http://schemas.openxmlformats.org/officeDocument/2006/docPropsVTypes"/>
</file>