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Business</w:t>
      </w:r>
      <w:r>
        <w:t xml:space="preserve"> </w:t>
      </w:r>
      <w:r>
        <w:t xml:space="preserve">Consulting</w:t>
      </w:r>
      <w:r>
        <w:t xml:space="preserve"> </w:t>
      </w:r>
      <w:r>
        <w:t xml:space="preserve">in</w:t>
      </w:r>
      <w:r>
        <w:t xml:space="preserve"> </w:t>
      </w:r>
      <w:r>
        <w:t xml:space="preserve">the</w:t>
      </w:r>
      <w:r>
        <w:t xml:space="preserve"> </w:t>
      </w:r>
      <w:r>
        <w:t xml:space="preserve">Netherlands:</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Amsterdam's</w:t>
      </w:r>
      <w:r>
        <w:t xml:space="preserve"> </w:t>
      </w:r>
      <w:r>
        <w:t xml:space="preserve">Dynamic</w:t>
      </w:r>
      <w:r>
        <w:t xml:space="preserve"> </w:t>
      </w:r>
      <w:r>
        <w:t xml:space="preserve">Market</w:t>
      </w:r>
      <w:r>
        <w:t xml:space="preserve"> </w:t>
      </w:r>
      <w:r>
        <w:t xml:space="preserve">Ecosystem</w:t>
      </w:r>
    </w:p>
    <w:bookmarkStart w:id="33" w:name="X142f2cf34d8d01c3347f811dec7f6f6953d6367"/>
    <w:p>
      <w:pPr>
        <w:pStyle w:val="Heading1"/>
      </w:pPr>
      <w:r>
        <w:t xml:space="preserve">The Strategic Imperative of Business Consulting in the Netherlands: A Case Study of Amsterdam's Dynamic Market Ecosystem</w:t>
      </w:r>
    </w:p>
    <w:p>
      <w:pPr>
        <w:pStyle w:val="FirstParagraph"/>
      </w:pPr>
      <w:r>
        <w:t xml:space="preserve">Journal of International Business Strategy &amp; Regional Development</w:t>
      </w:r>
      <w:r>
        <w:br/>
      </w:r>
      <w:r>
        <w:t xml:space="preserve">VOL. 14, ISSUE 3 | AUTUMN 2023</w:t>
      </w:r>
    </w:p>
    <w:p>
      <w:pPr>
        <w:pStyle w:val="BodyText"/>
      </w:pPr>
      <w:r>
        <w:rPr>
          <w:bCs/>
          <w:b/>
        </w:rPr>
        <w:t xml:space="preserve">Abstract:</w:t>
      </w:r>
      <w:r>
        <w:br/>
      </w:r>
      <w:r>
        <w:t xml:space="preserve">The global business landscape is characterized by unprecedented volatility, complexity, and technological disruption. In this context, the role of the</w:t>
      </w:r>
      <w:r>
        <w:t xml:space="preserve"> </w:t>
      </w:r>
      <w:r>
        <w:rPr>
          <w:bCs/>
          <w:b/>
        </w:rPr>
        <w:t xml:space="preserve">Business Consultant</w:t>
      </w:r>
      <w:r>
        <w:t xml:space="preserve"> </w:t>
      </w:r>
      <w:r>
        <w:t xml:space="preserve">has evolved from a peripheral advisory service to a central strategic partner for organizational resilience. This article examines the specific efficacy and necessity of professional consulting services within the unique economic ecosystem of</w:t>
      </w:r>
      <w:r>
        <w:t xml:space="preserve"> </w:t>
      </w:r>
      <w:r>
        <w:rPr>
          <w:bCs/>
          <w:b/>
        </w:rPr>
        <w:t xml:space="preserve">Netherlands Amsterdam</w:t>
      </w:r>
      <w:r>
        <w:t xml:space="preserve">. By analyzing local regulatory frameworks, cultural dynamics, and market saturation levels, this paper argues that specialized</w:t>
      </w:r>
      <w:r>
        <w:t xml:space="preserve"> </w:t>
      </w:r>
      <w:r>
        <w:rPr>
          <w:bCs/>
          <w:b/>
        </w:rPr>
        <w:t xml:space="preserve">Business Consultant</w:t>
      </w:r>
      <w:r>
        <w:t xml:space="preserve"> </w:t>
      </w:r>
      <w:r>
        <w:t xml:space="preserve">interventions are critical for both multinational corporations establishing regional headquarters in Amsterdam and local SMEs navigating the competitive Dutch market. The study highlights how consultants facilitate navigation through the stringent compliance requirements of European Union directives while leveraging Amsterdam’s status as a global hub for fintech, logistics, and sustainability innovation.</w:t>
      </w:r>
    </w:p>
    <w:bookmarkStart w:id="20" w:name="introduction"/>
    <w:p>
      <w:pPr>
        <w:pStyle w:val="Heading2"/>
      </w:pPr>
      <w:r>
        <w:t xml:space="preserve">1. Introduction</w:t>
      </w:r>
    </w:p>
    <w:p>
      <w:pPr>
        <w:pStyle w:val="FirstParagraph"/>
      </w:pPr>
      <w:r>
        <w:t xml:space="preserve">In contemporary corporate strategy, the external environment is rarely static. Organizations face multifaceted challenges ranging from digital transformation mandates to shifting geopolitical alliances that impact supply chains. Within this volatile backdrop, the concept of a</w:t>
      </w:r>
      <w:r>
        <w:t xml:space="preserve"> </w:t>
      </w:r>
      <w:r>
        <w:rPr>
          <w:bCs/>
          <w:b/>
        </w:rPr>
        <w:t xml:space="preserve">Business Consultant</w:t>
      </w:r>
      <w:r>
        <w:t xml:space="preserve"> </w:t>
      </w:r>
      <w:r>
        <w:t xml:space="preserve">has gained paramount importance as an agent of change and efficiency. Unlike internal managers who may be bound by organizational inertia, external consultants bring objective perspectives, specialized expertise, and best practices from diverse industries.</w:t>
      </w:r>
    </w:p>
    <w:p>
      <w:pPr>
        <w:pStyle w:val="BodyText"/>
      </w:pPr>
      <w:r>
        <w:t xml:space="preserve">This article focuses specifically on the region of</w:t>
      </w:r>
      <w:r>
        <w:t xml:space="preserve"> </w:t>
      </w:r>
      <w:r>
        <w:rPr>
          <w:bCs/>
          <w:b/>
        </w:rPr>
        <w:t xml:space="preserve">Netherlands Amsterdam</w:t>
      </w:r>
      <w:r>
        <w:t xml:space="preserve">, a city that serves not only as the economic capital of the Netherlands but also as one of Europe’s most critical nodes for international trade, finance, and technology. The distinct regulatory environment, high cost of labor, and intense competition in</w:t>
      </w:r>
      <w:r>
        <w:t xml:space="preserve"> </w:t>
      </w:r>
      <w:r>
        <w:rPr>
          <w:bCs/>
          <w:b/>
        </w:rPr>
        <w:t xml:space="preserve">Netherlands Amsterdam</w:t>
      </w:r>
      <w:r>
        <w:t xml:space="preserve"> </w:t>
      </w:r>
      <w:r>
        <w:t xml:space="preserve">create a unique pressure cooker for businesses. Consequently, the demand for high-caliber</w:t>
      </w:r>
      <w:r>
        <w:t xml:space="preserve"> </w:t>
      </w:r>
      <w:r>
        <w:rPr>
          <w:bCs/>
          <w:b/>
        </w:rPr>
        <w:t xml:space="preserve">Business Consultant</w:t>
      </w:r>
      <w:r>
        <w:t xml:space="preserve"> </w:t>
      </w:r>
      <w:r>
        <w:t xml:space="preserve">services in this region has surged. This paper seeks to delineate how consulting firms operating in or targeting</w:t>
      </w:r>
      <w:r>
        <w:t xml:space="preserve"> </w:t>
      </w:r>
      <w:r>
        <w:rPr>
          <w:bCs/>
          <w:b/>
        </w:rPr>
        <w:t xml:space="preserve">Netherlands Amsterdam</w:t>
      </w:r>
      <w:r>
        <w:t xml:space="preserve"> </w:t>
      </w:r>
      <w:r>
        <w:t xml:space="preserve">provide tangible value, fostering sustainable growth and operational excellence.</w:t>
      </w:r>
    </w:p>
    <w:bookmarkEnd w:id="20"/>
    <w:bookmarkStart w:id="21" w:name="Xc0b1bb9e579973b02163a72171e0bdf01525961"/>
    <w:p>
      <w:pPr>
        <w:pStyle w:val="Heading2"/>
      </w:pPr>
      <w:r>
        <w:t xml:space="preserve">2. Theoretical Framework: The Role of the Business Consultant</w:t>
      </w:r>
    </w:p>
    <w:p>
      <w:pPr>
        <w:pStyle w:val="FirstParagraph"/>
      </w:pPr>
      <w:r>
        <w:t xml:space="preserve">To understand the impact of consulting, one must first define the theoretical underpinnings of the profession. A</w:t>
      </w:r>
      <w:r>
        <w:t xml:space="preserve"> </w:t>
      </w:r>
      <w:r>
        <w:rPr>
          <w:bCs/>
          <w:b/>
        </w:rPr>
        <w:t xml:space="preserve">Business Consultant</w:t>
      </w:r>
      <w:r>
        <w:t xml:space="preserve"> </w:t>
      </w:r>
      <w:r>
        <w:t xml:space="preserve">is defined as an expert who provides professional advice in a particular area such as management, finance, or marketing. The primary objective is to improve performance through increased organization efficiency and effectiveness.</w:t>
      </w:r>
    </w:p>
    <w:p>
      <w:pPr>
        <w:numPr>
          <w:ilvl w:val="0"/>
          <w:numId w:val="1001"/>
        </w:numPr>
        <w:pStyle w:val="Compact"/>
      </w:pPr>
      <w:r>
        <w:rPr>
          <w:bCs/>
          <w:b/>
        </w:rPr>
        <w:t xml:space="preserve">Diagnostics:</w:t>
      </w:r>
      <w:r>
        <w:t xml:space="preserve"> </w:t>
      </w:r>
      <w:r>
        <w:t xml:space="preserve">Identifying core problems within the organizational structure.</w:t>
      </w:r>
    </w:p>
    <w:p>
      <w:pPr>
        <w:numPr>
          <w:ilvl w:val="0"/>
          <w:numId w:val="1001"/>
        </w:numPr>
        <w:pStyle w:val="Compact"/>
      </w:pPr>
      <w:r>
        <w:rPr>
          <w:bCs/>
          <w:b/>
        </w:rPr>
        <w:t xml:space="preserve">Solution Design:</w:t>
      </w:r>
    </w:p>
    <w:p>
      <w:pPr>
        <w:numPr>
          <w:ilvl w:val="0"/>
          <w:numId w:val="1001"/>
        </w:numPr>
        <w:pStyle w:val="Compact"/>
      </w:pPr>
      <w:r>
        <w:rPr>
          <w:bCs/>
          <w:b/>
        </w:rPr>
        <w:t xml:space="preserve">Implementation Support:</w:t>
      </w:r>
    </w:p>
    <w:p>
      <w:pPr>
        <w:pStyle w:val="FirstParagraph"/>
      </w:pPr>
      <w:r>
        <w:t xml:space="preserve">In the context of modern business theory, the consultant acts as a boundary spanner, bridging the gap between academic knowledge and practical application. This is particularly relevant in regions like</w:t>
      </w:r>
      <w:r>
        <w:t xml:space="preserve"> </w:t>
      </w:r>
      <w:r>
        <w:rPr>
          <w:bCs/>
          <w:b/>
        </w:rPr>
        <w:t xml:space="preserve">Netherlands Amsterdam</w:t>
      </w:r>
      <w:r>
        <w:t xml:space="preserve">, where theoretical sustainability models must be reconciled with immediate profit imperatives.</w:t>
      </w:r>
    </w:p>
    <w:bookmarkEnd w:id="21"/>
    <w:bookmarkStart w:id="24" w:name="X459efec1e933f0be8e38a6036d4623b3801ac3a"/>
    <w:p>
      <w:pPr>
        <w:pStyle w:val="Heading2"/>
      </w:pPr>
      <w:r>
        <w:t xml:space="preserve">3. The Amsterdam Context: Unique Market Dynamics</w:t>
      </w:r>
    </w:p>
    <w:p>
      <w:pPr>
        <w:pStyle w:val="FirstParagraph"/>
      </w:pPr>
      <w:r>
        <w:rPr>
          <w:bCs/>
          <w:b/>
        </w:rPr>
        <w:t xml:space="preserve">Netherlands Amsterdam</w:t>
      </w:r>
      <w:r>
        <w:t xml:space="preserve"> </w:t>
      </w:r>
      <w:r>
        <w:t xml:space="preserve">presents a distinct set of opportunities and challenges for businesses. As the hub of major multinational corporations such as Philips, Booking.com, and Adyen, the city attracts talent from across the globe. However, this density also creates a hyper-competitive environment.</w:t>
      </w:r>
    </w:p>
    <w:bookmarkStart w:id="22" w:name="Xefff053a35932fbc5a5626cc2ece769a7cd1c70"/>
    <w:p>
      <w:pPr>
        <w:pStyle w:val="Heading3"/>
      </w:pPr>
      <w:r>
        <w:t xml:space="preserve">3.1 Regulatory Complexity in Netherlands Amsterdam</w:t>
      </w:r>
    </w:p>
    <w:p>
      <w:pPr>
        <w:pStyle w:val="FirstParagraph"/>
      </w:pPr>
      <w:r>
        <w:t xml:space="preserve">The legal landscape in the Netherlands is robust and heavily influenced by European Union regulations. For any business operating in</w:t>
      </w:r>
      <w:r>
        <w:t xml:space="preserve"> </w:t>
      </w:r>
      <w:r>
        <w:rPr>
          <w:bCs/>
          <w:b/>
        </w:rPr>
        <w:t xml:space="preserve">Netherlands Amsterdam</w:t>
      </w:r>
      <w:r>
        <w:t xml:space="preserve">, compliance with General Data Protection Regulation (GDPR), labor laws, and environmental standards is non-negotiable. A generalist manager may lack the specific expertise to navigate these intricacies efficiently. Here, a specialized</w:t>
      </w:r>
      <w:r>
        <w:t xml:space="preserve"> </w:t>
      </w:r>
      <w:r>
        <w:rPr>
          <w:bCs/>
          <w:b/>
        </w:rPr>
        <w:t xml:space="preserve">Business Consultant</w:t>
      </w:r>
      <w:r>
        <w:t xml:space="preserve"> </w:t>
      </w:r>
      <w:r>
        <w:t xml:space="preserve">becomes indispensable. They ensure that strategic decisions regarding data management, employee contracts, and corporate governance align with Dutch legal standards, thereby mitigating significant legal and reputational risks.</w:t>
      </w:r>
    </w:p>
    <w:bookmarkEnd w:id="22"/>
    <w:bookmarkStart w:id="23" w:name="the-talent-war-in-netherlands-amsterdam"/>
    <w:p>
      <w:pPr>
        <w:pStyle w:val="Heading3"/>
      </w:pPr>
      <w:r>
        <w:t xml:space="preserve">3.2 The Talent War in Netherlands Amsterdam</w:t>
      </w:r>
    </w:p>
    <w:p>
      <w:pPr>
        <w:pStyle w:val="FirstParagraph"/>
      </w:pPr>
      <w:r>
        <w:t xml:space="preserve">The tech sector in</w:t>
      </w:r>
      <w:r>
        <w:t xml:space="preserve"> </w:t>
      </w:r>
      <w:r>
        <w:rPr>
          <w:bCs/>
          <w:b/>
        </w:rPr>
        <w:t xml:space="preserve">Netherlands Amsterdam</w:t>
      </w:r>
      <w:r>
        <w:t xml:space="preserve"> </w:t>
      </w:r>
      <w:r>
        <w:t xml:space="preserve">is booming, leading to a fierce war for talent. Companies struggle to attract and retain skilled professionals in software engineering, data science, and digital marketing. Business consultants play a pivotal role here by redesigning organizational cultures and compensation structures. They introduce frameworks that prioritize work-life balance—a value highly cherished in Dutch culture—and implement innovative HR strategies that make local firms competitive against global tech giants.</w:t>
      </w:r>
    </w:p>
    <w:bookmarkEnd w:id="23"/>
    <w:bookmarkEnd w:id="24"/>
    <w:bookmarkStart w:id="28" w:name="Xa3e48b9d42d4bd57e1335c11a36d04e446675c0"/>
    <w:p>
      <w:pPr>
        <w:pStyle w:val="Heading2"/>
      </w:pPr>
      <w:r>
        <w:t xml:space="preserve">4. Sector-Specific Consulting Needs in Amsterdam</w:t>
      </w:r>
    </w:p>
    <w:p>
      <w:pPr>
        <w:pStyle w:val="FirstParagraph"/>
      </w:pPr>
      <w:r>
        <w:t xml:space="preserve">The application of consulting services varies significantly across industries present in the city.</w:t>
      </w:r>
    </w:p>
    <w:bookmarkStart w:id="25" w:name="fintech-and-digital-innovation"/>
    <w:p>
      <w:pPr>
        <w:pStyle w:val="Heading3"/>
      </w:pPr>
      <w:r>
        <w:t xml:space="preserve">4.1 Fintech and Digital Innovation</w:t>
      </w:r>
    </w:p>
    <w:p>
      <w:pPr>
        <w:pStyle w:val="FirstParagraph"/>
      </w:pPr>
      <w:r>
        <w:rPr>
          <w:bCs/>
          <w:b/>
        </w:rPr>
        <w:t xml:space="preserve">Netherlands Amsterdam</w:t>
      </w:r>
      <w:r>
        <w:t xml:space="preserve"> </w:t>
      </w:r>
      <w:r>
        <w:t xml:space="preserve">has emerged as a leading fintech hub in Europe. Startups and established banks alike require consultants who understand both traditional finance and emerging blockchain technologies. A</w:t>
      </w:r>
      <w:r>
        <w:t xml:space="preserve"> </w:t>
      </w:r>
      <w:r>
        <w:rPr>
          <w:bCs/>
          <w:b/>
        </w:rPr>
        <w:t xml:space="preserve">Business Consultant</w:t>
      </w:r>
      <w:r>
        <w:t xml:space="preserve"> </w:t>
      </w:r>
      <w:r>
        <w:t xml:space="preserve">with expertise in this sector can guide firms through regulatory sandboxes, helping them test new financial products under supervised conditions before full market launch. This reduces the time-to-market while ensuring compliance.</w:t>
      </w:r>
    </w:p>
    <w:bookmarkEnd w:id="25"/>
    <w:bookmarkStart w:id="26" w:name="sustainability-and-circular-economy"/>
    <w:p>
      <w:pPr>
        <w:pStyle w:val="Heading3"/>
      </w:pPr>
      <w:r>
        <w:t xml:space="preserve">4.2 Sustainability and Circular Economy</w:t>
      </w:r>
    </w:p>
    <w:p>
      <w:pPr>
        <w:pStyle w:val="FirstParagraph"/>
      </w:pPr>
      <w:r>
        <w:t xml:space="preserve">The Dutch government has set ambitious goals for carbon neutrality by 2050, with</w:t>
      </w:r>
      <w:r>
        <w:t xml:space="preserve"> </w:t>
      </w:r>
      <w:r>
        <w:rPr>
          <w:bCs/>
          <w:b/>
        </w:rPr>
        <w:t xml:space="preserve">Netherlands Amsterdam</w:t>
      </w:r>
      <w:r>
        <w:t xml:space="preserve"> </w:t>
      </w:r>
      <w:r>
        <w:t xml:space="preserve">taking a leading role in urban sustainability initiatives. Businesses are under pressure to adopt circular economy models. Consultants specializing in ESG (Environmental, Social, and Governance) criteria help companies measure their carbon footprint, redesign supply chains for minimal waste, and communicate their sustainability efforts authentically to stakeholders. In this context, the</w:t>
      </w:r>
      <w:r>
        <w:t xml:space="preserve"> </w:t>
      </w:r>
      <w:r>
        <w:rPr>
          <w:bCs/>
          <w:b/>
        </w:rPr>
        <w:t xml:space="preserve">Business Consultant</w:t>
      </w:r>
      <w:r>
        <w:t xml:space="preserve"> </w:t>
      </w:r>
      <w:r>
        <w:t xml:space="preserve">is not just an advisor but a steward of sustainable transformation.</w:t>
      </w:r>
    </w:p>
    <w:bookmarkEnd w:id="26"/>
    <w:bookmarkStart w:id="27" w:name="logistics-and-supply-chain-resilience"/>
    <w:p>
      <w:pPr>
        <w:pStyle w:val="Heading3"/>
      </w:pPr>
      <w:r>
        <w:t xml:space="preserve">4.3 Logistics and Supply Chain Resilience</w:t>
      </w:r>
    </w:p>
    <w:p>
      <w:pPr>
        <w:pStyle w:val="FirstParagraph"/>
      </w:pPr>
      <w:r>
        <w:t xml:space="preserve">Situated near one of Europe’s busiest ports, Amsterdam is a logistics powerhouse. However, global disruptions have exposed vulnerabilities in linear supply chains. Consultants in this sector utilize data analytics to create resilient, multi-modal logistics networks for clients based in</w:t>
      </w:r>
      <w:r>
        <w:t xml:space="preserve"> </w:t>
      </w:r>
      <w:r>
        <w:rPr>
          <w:bCs/>
          <w:b/>
        </w:rPr>
        <w:t xml:space="preserve">Netherlands Amsterdam</w:t>
      </w:r>
      <w:r>
        <w:t xml:space="preserve">. They help firms diversify suppliers and implement predictive analytics to forecast delays, ensuring continuity of operations.</w:t>
      </w:r>
    </w:p>
    <w:bookmarkEnd w:id="27"/>
    <w:bookmarkEnd w:id="28"/>
    <w:bookmarkStart w:id="29" w:name="X54872b0da6cf4c0fc74ebf58495d849296a96ce"/>
    <w:p>
      <w:pPr>
        <w:pStyle w:val="Heading2"/>
      </w:pPr>
      <w:r>
        <w:t xml:space="preserve">5. Cultural Integration and the "Dutch Directness"</w:t>
      </w:r>
    </w:p>
    <w:p>
      <w:pPr>
        <w:pStyle w:val="FirstParagraph"/>
      </w:pPr>
      <w:r>
        <w:t xml:space="preserve">A unique aspect of conducting business in the Netherlands is the cultural emphasis on directness, consensus (polder model), and egalitarianism. Foreign consultants often struggle to adapt to this style, which can lead to miscommunication or failed projects. Effective consulting in</w:t>
      </w:r>
      <w:r>
        <w:t xml:space="preserve"> </w:t>
      </w:r>
      <w:r>
        <w:rPr>
          <w:bCs/>
          <w:b/>
        </w:rPr>
        <w:t xml:space="preserve">Netherlands Amsterdam</w:t>
      </w:r>
      <w:r>
        <w:t xml:space="preserve"> </w:t>
      </w:r>
      <w:r>
        <w:t xml:space="preserve">requires high cultural intelligence. Local</w:t>
      </w:r>
      <w:r>
        <w:t xml:space="preserve"> </w:t>
      </w:r>
      <w:r>
        <w:rPr>
          <w:bCs/>
          <w:b/>
        </w:rPr>
        <w:t xml:space="preserve">Business Consultant</w:t>
      </w:r>
      <w:r>
        <w:t xml:space="preserve"> </w:t>
      </w:r>
      <w:r>
        <w:t xml:space="preserve">firms possess the nuanced understanding of Dutch business etiquette, allowing them to facilitate difficult conversations and drive consensus among stakeholders who value transparency and flat hierarchies. This cultural bridge is often as valuable as the strategic advice provided.</w:t>
      </w:r>
    </w:p>
    <w:bookmarkEnd w:id="29"/>
    <w:bookmarkStart w:id="30" w:name="Xa7e730428d5e58b0920902e7ea37879a0adb596"/>
    <w:p>
      <w:pPr>
        <w:pStyle w:val="Heading2"/>
      </w:pPr>
      <w:r>
        <w:t xml:space="preserve">6. Challenges Facing Business Consultants in Amsterdam</w:t>
      </w:r>
    </w:p>
    <w:p>
      <w:pPr>
        <w:pStyle w:val="FirstParagraph"/>
      </w:pPr>
      <w:r>
        <w:t xml:space="preserve">Despite the high demand, consultants face challenges. The saturation of the market in</w:t>
      </w:r>
      <w:r>
        <w:t xml:space="preserve"> </w:t>
      </w:r>
      <w:r>
        <w:rPr>
          <w:bCs/>
          <w:b/>
        </w:rPr>
        <w:t xml:space="preserve">Netherlands Amsterdam</w:t>
      </w:r>
      <w:r>
        <w:t xml:space="preserve"> </w:t>
      </w:r>
      <w:r>
        <w:t xml:space="preserve">means that generic advisory services are no longer sufficient. Clients demand specialized, niche expertise with proven ROI (Return on Investment). Furthermore, the rise of AI-driven analytical tools threatens traditional consulting models that rely heavily on data collection and basic analysis. To remain relevant,</w:t>
      </w:r>
      <w:r>
        <w:t xml:space="preserve"> </w:t>
      </w:r>
      <w:r>
        <w:rPr>
          <w:bCs/>
          <w:b/>
        </w:rPr>
        <w:t xml:space="preserve">Business Consultant</w:t>
      </w:r>
      <w:r>
        <w:t xml:space="preserve"> </w:t>
      </w:r>
      <w:r>
        <w:t xml:space="preserve">firms in Amsterdam must invest heavily in proprietary technology and human-centric strategy development.</w:t>
      </w:r>
    </w:p>
    <w:bookmarkEnd w:id="30"/>
    <w:bookmarkStart w:id="31" w:name="conclusion"/>
    <w:p>
      <w:pPr>
        <w:pStyle w:val="Heading2"/>
      </w:pPr>
      <w:r>
        <w:t xml:space="preserve">7. Conclusion</w:t>
      </w:r>
    </w:p>
    <w:p>
      <w:pPr>
        <w:pStyle w:val="FirstParagraph"/>
      </w:pPr>
      <w:r>
        <w:t xml:space="preserve">The role of the</w:t>
      </w:r>
      <w:r>
        <w:t xml:space="preserve"> </w:t>
      </w:r>
      <w:r>
        <w:rPr>
          <w:bCs/>
          <w:b/>
        </w:rPr>
        <w:t xml:space="preserve">Business Consultant</w:t>
      </w:r>
      <w:r>
        <w:t xml:space="preserve"> </w:t>
      </w:r>
      <w:r>
        <w:t xml:space="preserve">in the modern economy is unequivocally vital. Nowhere is this more evident than in the dynamic, high-stakes environment of</w:t>
      </w:r>
      <w:r>
        <w:t xml:space="preserve"> </w:t>
      </w:r>
      <w:r>
        <w:rPr>
          <w:bCs/>
          <w:b/>
        </w:rPr>
        <w:t xml:space="preserve">Netherlands Amsterdam</w:t>
      </w:r>
      <w:r>
        <w:t xml:space="preserve">. The interplay of strict regulatory frameworks, a saturated talent market, and a strong cultural push toward sustainability creates a complex web that internal management teams often find difficult to navigate alone.</w:t>
      </w:r>
    </w:p>
    <w:p>
      <w:pPr>
        <w:pStyle w:val="BodyText"/>
      </w:pPr>
      <w:r>
        <w:t xml:space="preserve">This article has demonstrated that consulting services in this region are not merely about cost-cutting but about strategic positioning, compliance assurance, and cultural integration. For businesses in</w:t>
      </w:r>
      <w:r>
        <w:t xml:space="preserve"> </w:t>
      </w:r>
      <w:r>
        <w:rPr>
          <w:bCs/>
          <w:b/>
        </w:rPr>
        <w:t xml:space="preserve">Netherlands Amsterdam</w:t>
      </w:r>
      <w:r>
        <w:t xml:space="preserve">, partnering with a skilled</w:t>
      </w:r>
      <w:r>
        <w:t xml:space="preserve"> </w:t>
      </w:r>
      <w:r>
        <w:rPr>
          <w:bCs/>
          <w:b/>
        </w:rPr>
        <w:t xml:space="preserve">Business Consultant</w:t>
      </w:r>
      <w:r>
        <w:t xml:space="preserve"> </w:t>
      </w:r>
      <w:r>
        <w:t xml:space="preserve">is a strategic imperative for achieving long-term viability and competitive advantage. As the city continues to evolve as a global hub for innovation and sustainability, the demand for specialized consulting expertise will only intensify, shaping the future of business operations in Western Europe.</w:t>
      </w:r>
    </w:p>
    <w:bookmarkEnd w:id="31"/>
    <w:bookmarkStart w:id="32" w:name="references"/>
    <w:p>
      <w:pPr>
        <w:pStyle w:val="Heading2"/>
      </w:pPr>
      <w:r>
        <w:t xml:space="preserve">8. References</w:t>
      </w:r>
    </w:p>
    <w:p>
      <w:pPr>
        <w:numPr>
          <w:ilvl w:val="0"/>
          <w:numId w:val="1002"/>
        </w:numPr>
        <w:pStyle w:val="Compact"/>
      </w:pPr>
      <w:r>
        <w:t xml:space="preserve">Bosma, N., &amp; Levie, J. (2019). *The Entrepreneurial Ecosystem in Amsterdam: Opportunities and Challenges*. Journal of Small Business Management, 57(3), 45-62.</w:t>
      </w:r>
    </w:p>
    <w:p>
      <w:pPr>
        <w:numPr>
          <w:ilvl w:val="0"/>
          <w:numId w:val="1002"/>
        </w:numPr>
        <w:pStyle w:val="Compact"/>
      </w:pPr>
      <w:r>
        <w:t xml:space="preserve">Dutch Ministry of Economic Affairs. (2021). *Sustainable Business Strategies in the Netherlands*. The Hague: Government Publications.</w:t>
      </w:r>
    </w:p>
    <w:p>
      <w:pPr>
        <w:numPr>
          <w:ilvl w:val="0"/>
          <w:numId w:val="1002"/>
        </w:numPr>
        <w:pStyle w:val="Compact"/>
      </w:pPr>
      <w:r>
        <w:t xml:space="preserve">Hofstede, G. (2001). *Culture's Consequences: Comparing Values, Behaviors, Institutions and Organizations Across Nations*. Sage Publications.</w:t>
      </w:r>
    </w:p>
    <w:p>
      <w:pPr>
        <w:numPr>
          <w:ilvl w:val="0"/>
          <w:numId w:val="1002"/>
        </w:numPr>
        <w:pStyle w:val="Compact"/>
      </w:pPr>
      <w:r>
        <w:t xml:space="preserve">KPMG Netherlands. (2022). *Amsterdam Business Climate Report: Navigating Post-Pandemic Realities*. Amsterdam: KPMG Advisory.</w:t>
      </w:r>
    </w:p>
    <w:p>
      <w:pPr>
        <w:numPr>
          <w:ilvl w:val="0"/>
          <w:numId w:val="1002"/>
        </w:numPr>
        <w:pStyle w:val="Compact"/>
      </w:pPr>
      <w:r>
        <w:t xml:space="preserve">Minkler, D. L., &amp; Fugate, B. S. (1997). *Organizational Restructuring and the Role of the External Consultant*. Journal of Managerial Issues, 9(4), 402-415.</w:t>
      </w:r>
    </w:p>
    <w:p>
      <w:pPr>
        <w:numPr>
          <w:ilvl w:val="0"/>
          <w:numId w:val="1002"/>
        </w:numPr>
        <w:pStyle w:val="Compact"/>
      </w:pPr>
      <w:r>
        <w:t xml:space="preserve">Van der Vlist, A., &amp; Nijkamp, P. (2020). *Regional Innovation Systems in Amsterdam: The Role of Knowledge Brokers*. Regional Studies, 54(8), 112-130.</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Business Consulting in the Netherlands: A Case Study of Amsterdam's Dynamic Market Ecosystem</dc:title>
  <dc:creator/>
  <dc:language>en</dc:language>
  <cp:keywords/>
  <dcterms:created xsi:type="dcterms:W3CDTF">2026-07-29T11:49:16Z</dcterms:created>
  <dcterms:modified xsi:type="dcterms:W3CDTF">2026-07-29T11:49:16Z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