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Accelerating</w:t>
      </w:r>
      <w:r>
        <w:t xml:space="preserve"> </w:t>
      </w:r>
      <w:r>
        <w:t xml:space="preserve">Economic</w:t>
      </w:r>
      <w:r>
        <w:t xml:space="preserve"> </w:t>
      </w:r>
      <w:r>
        <w:t xml:space="preserve">Diversification: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30" w:name="Xdcda5eb5b9b753e0f679a8141e895ab0c329c0a"/>
    <w:p>
      <w:pPr>
        <w:pStyle w:val="Heading1"/>
      </w:pPr>
      <w:r>
        <w:t xml:space="preserve">The Role of Business Consultants in Accelerating Economic Diversification: A Case Study of Qatar Doha</w:t>
      </w:r>
    </w:p>
    <w:p>
      <w:pPr>
        <w:pStyle w:val="FirstParagraph"/>
      </w:pPr>
      <w:r>
        <w:rPr>
          <w:bCs/>
          <w:b/>
        </w:rPr>
        <w:t xml:space="preserve">Abstract:</w:t>
      </w:r>
      <w:r>
        <w:br/>
      </w:r>
      <w:r>
        <w:t xml:space="preserve">As the State of Qatar transitions away from its historical reliance on hydrocarbon revenues, the demand for strategic expertise has surged. This article examines the critical role of business consultants in facilitating this transition within Qatar Doha, the nation's economic hub. By analyzing current market trends and organizational challenges faced by both state-owned enterprises and private sector entities, this paper argues that specialized consulting services are indispensable for achieving the objectives outlined in Qatar National Vision 2030. The study highlights specific areas of impact, including digital transformation, human capital development, and sustainable investment strategies.</w:t>
      </w:r>
    </w:p>
    <w:p>
      <w:pPr>
        <w:pStyle w:val="BodyText"/>
      </w:pPr>
      <w:r>
        <w:rPr>
          <w:bCs/>
          <w:b/>
        </w:rPr>
        <w:t xml:space="preserve">Keywords:</w:t>
      </w:r>
      <w:r>
        <w:t xml:space="preserve"> </w:t>
      </w:r>
      <w:r>
        <w:t xml:space="preserve">Business Consultant; Qatar Doha; Economic Diversification; QNV 2030; Strategic Management.</w:t>
      </w:r>
    </w:p>
    <w:bookmarkStart w:id="20" w:name="introduction"/>
    <w:p>
      <w:pPr>
        <w:pStyle w:val="Heading2"/>
      </w:pPr>
      <w:r>
        <w:t xml:space="preserve">1. Introduction</w:t>
      </w:r>
    </w:p>
    <w:p>
      <w:pPr>
        <w:pStyle w:val="FirstParagraph"/>
      </w:pPr>
      <w:r>
        <w:t xml:space="preserve">The economic landscape of the Middle East is undergoing a profound transformation, with the State of Qatar positioning itself as a global leader in innovation and diversification. Central to this evolution is Qatar Doha, which serves not only as the political capital but also as the primary engine for commercial growth and international trade. However, navigating the complexities of a post-oil economy requires more than just financial capital; it demands strategic acumen, operational efficiency, and adaptive leadership. In this context, the business consultant has emerged as a pivotal figure.</w:t>
      </w:r>
    </w:p>
    <w:p>
      <w:pPr>
        <w:pStyle w:val="BodyText"/>
      </w:pPr>
      <w:r>
        <w:t xml:space="preserve">Historically, Qatar’s economy was heavily anchored in natural gas and oil exports. While these resources provided immense wealth and infrastructure development, they also created vulnerabilities related to market volatility. Recognizing these risks Qatari policymakers initiated the Qatar National Vision 2030 (QNV 2030), a comprehensive framework aimed at developing human, social, economic, and environmental pillars of sustainable growth. As organizations within Qatar Doha strive to align with these national goals they frequently encounter gaps in internal capabilities regarding strategic planning organizational restructuring and market expansion.</w:t>
      </w:r>
    </w:p>
    <w:p>
      <w:pPr>
        <w:pStyle w:val="BodyText"/>
      </w:pPr>
      <w:r>
        <w:t xml:space="preserve">This article explores how business consultants bridge these gaps. It posits that external experts provide the necessary objectivity technical skills and global best practices required to modernize traditional industries and foster new sectors such as tourism finance technology and logistics. Furthermore it examines the unique cultural and regulatory environment of Qatar Doha which necessitates a nuanced approach to consulting.</w:t>
      </w:r>
    </w:p>
    <w:bookmarkEnd w:id="20"/>
    <w:bookmarkStart w:id="23" w:name="Xf6e82fae875acd065031613e1b31c5c5274e9be"/>
    <w:p>
      <w:pPr>
        <w:pStyle w:val="Heading2"/>
      </w:pPr>
      <w:r>
        <w:t xml:space="preserve">2. The Strategic Imperative for Consulting Services</w:t>
      </w:r>
    </w:p>
    <w:p>
      <w:pPr>
        <w:pStyle w:val="FirstParagraph"/>
      </w:pPr>
      <w:r>
        <w:t xml:space="preserve">The transition toward a knowledge-based economy requires significant shifts in organizational behavior and operational models. For many legacy firms in Qatar Doha established during the oil boom era there may be an overreliance on informal networks or outdated management practices. Business consultants offer several key advantages in this scenario:</w:t>
      </w:r>
    </w:p>
    <w:bookmarkStart w:id="21" w:name="strategic-realignment"/>
    <w:p>
      <w:pPr>
        <w:pStyle w:val="Heading3"/>
      </w:pPr>
      <w:r>
        <w:t xml:space="preserve">2.1 Strategic Realignment</w:t>
      </w:r>
    </w:p>
    <w:p>
      <w:pPr>
        <w:pStyle w:val="FirstParagraph"/>
      </w:pPr>
      <w:r>
        <w:t xml:space="preserve">In a rapidly changing global market static business models are obsolete. Consultants assist companies in conducting rigorous market analyses to identify emerging opportunities and threats. In Qatar Doha where the government is actively promoting sectors such as healthcare tourism and education consultants help private entities align their service offerings with national priorities while ensuring profitability.</w:t>
      </w:r>
    </w:p>
    <w:p>
      <w:pPr>
        <w:pStyle w:val="BodyText"/>
      </w:pPr>
      <w:r>
        <w:t xml:space="preserve">h3&gt;2.2 Operational Efficiency</w:t>
      </w:r>
    </w:p>
    <w:p>
      <w:pPr>
        <w:pStyle w:val="BodyText"/>
      </w:pPr>
      <w:r>
        <w:t xml:space="preserve">Bureaucratic inefficiencies can stifle growth particularly in large organizations. Through process reengineering and lean management techniques consultants help firms streamline operations reduce costs and improve productivity. This is crucial for Qatar Doha’s competitive positioning as a global hub where speed and reliability are paramount.</w:t>
      </w:r>
    </w:p>
    <w:bookmarkEnd w:id="21"/>
    <w:bookmarkStart w:id="22" w:name="digital-transformation"/>
    <w:p>
      <w:pPr>
        <w:pStyle w:val="Heading3"/>
      </w:pPr>
      <w:r>
        <w:t xml:space="preserve">2.3 Digital Transformation</w:t>
      </w:r>
    </w:p>
    <w:p>
      <w:pPr>
        <w:pStyle w:val="FirstParagraph"/>
      </w:pPr>
      <w:r>
        <w:t xml:space="preserve">The Fourth Industrial Revolution has reshaped industries worldwide. Qatar Doha aims to be a smart city leveraging technology in urban planning healthcare and governance. Business consultants play a vital role in guiding traditional businesses through digital transformation implementing enterprise resource planning systems data analytics tools and cybersecurity measures.</w:t>
      </w:r>
    </w:p>
    <w:bookmarkEnd w:id="22"/>
    <w:bookmarkEnd w:id="23"/>
    <w:bookmarkStart w:id="26" w:name="Xcfd11a76fd46e8a486bd226d0db40b7aa12a55d"/>
    <w:p>
      <w:pPr>
        <w:pStyle w:val="Heading2"/>
      </w:pPr>
      <w:r>
        <w:t xml:space="preserve">3 Challenges Specific to the Qatar Doha Context</w:t>
      </w:r>
    </w:p>
    <w:p>
      <w:pPr>
        <w:pStyle w:val="FirstParagraph"/>
      </w:pPr>
      <w:r>
        <w:t xml:space="preserve">While the benefits of engaging business consultants are universal certain factors make their role particularly significant in Qatar Doha.</w:t>
      </w:r>
    </w:p>
    <w:bookmarkStart w:id="24" w:name="cultural-nuances-and-local-regulations"/>
    <w:p>
      <w:pPr>
        <w:pStyle w:val="Heading3"/>
      </w:pPr>
      <w:r>
        <w:t xml:space="preserve">3.1 Cultural Nuances and Local Regulations</w:t>
      </w:r>
    </w:p>
    <w:p>
      <w:pPr>
        <w:pStyle w:val="FirstParagraph"/>
      </w:pPr>
      <w:r>
        <w:t xml:space="preserve">A successful consulting engagement must respect local customs laws and regulatory frameworks. Qatar has a distinct legal system influenced by civil law and Sharia principles which governs business operations such as contract enforcement labor rights corporate governance etc... Consultants who lack understanding of these nuances may propose strategies that are legally untenable or culturally insensitive.</w:t>
      </w:r>
    </w:p>
    <w:p>
      <w:pPr>
        <w:pStyle w:val="BodyText"/>
      </w:pPr>
      <w:r>
        <w:t xml:space="preserve">Moreover Qatar Doha is characterized by a diverse workforce comprising both Qatari nationals and expatriates. Effective consulting requires navigating this multicultural dynamic fostering inclusion while maintaining organizational cohesion.</w:t>
      </w:r>
    </w:p>
    <w:bookmarkEnd w:id="24"/>
    <w:bookmarkStart w:id="25" w:name="talent-development"/>
    <w:p>
      <w:pPr>
        <w:pStyle w:val="Heading3"/>
      </w:pPr>
      <w:r>
        <w:t xml:space="preserve">3.2 Talent Development</w:t>
      </w:r>
    </w:p>
    <w:p>
      <w:pPr>
        <w:pStyle w:val="FirstParagraph"/>
      </w:pPr>
      <w:r>
        <w:t xml:space="preserve">A core pillar of QNV 2030 is the empowerment of Qatari citizens through education and employment opportunities many known as "Qatarization" initiatives. Companies often struggle to find qualified local talent for senior roles business consultants assist in designing training programs leadership development pathways and mentorship schemes that prepare nationals for future responsibilities.</w:t>
      </w:r>
    </w:p>
    <w:bookmarkEnd w:id="25"/>
    <w:bookmarkEnd w:id="26"/>
    <w:bookmarkStart w:id="27" w:name="case-illustrations-of-impact"/>
    <w:p>
      <w:pPr>
        <w:pStyle w:val="Heading2"/>
      </w:pPr>
      <w:r>
        <w:t xml:space="preserve">4. Case Illustrations of Impact</w:t>
      </w:r>
    </w:p>
    <w:p>
      <w:pPr>
        <w:pStyle w:val="FirstParagraph"/>
      </w:pPr>
      <w:r>
        <w:t xml:space="preserve">To illustrate the tangible impact of business consulting consider two hypothetical yet representative scenarios prevalent in Qatar Doha:</w:t>
      </w:r>
    </w:p>
    <w:p>
      <w:pPr>
        <w:pStyle w:val="BodyText"/>
      </w:pPr>
      <w:r>
        <w:rPr>
          <w:bCs/>
          <w:b/>
        </w:rPr>
        <w:t xml:space="preserve">Scenario A: Modernizing a State-Owned Enterprise</w:t>
      </w:r>
      <w:r>
        <w:br/>
      </w:r>
      <w:r>
        <w:t xml:space="preserve">A major state-owned entity responsible for logistics faces bottlenecks due to manual processes. An international firm partners with local experts to implement automated warehousing solutions and optimize supply chain routes resulting in a 30% increase in throughput within two years.</w:t>
      </w:r>
    </w:p>
    <w:p>
      <w:pPr>
        <w:pStyle w:val="BodyText"/>
      </w:pPr>
      <w:r>
        <w:rPr>
          <w:bCs/>
          <w:b/>
        </w:rPr>
        <w:t xml:space="preserve">Scenario B: Launching a New Tourism Venture</w:t>
      </w:r>
      <w:r>
        <w:br/>
      </w:r>
      <w:r>
        <w:t xml:space="preserve">A private investment group seeks to develop an eco-tourism destination outside Doha. Consultants conduct feasibility studies identify target demographics secure necessary permits and design marketing campaigns aligned with global sustainability standards leading to successful launch attracting thousands of visitors annually.</w:t>
      </w:r>
    </w:p>
    <w:bookmarkEnd w:id="27"/>
    <w:bookmarkStart w:id="28" w:name="conclusion"/>
    <w:p>
      <w:pPr>
        <w:pStyle w:val="Heading2"/>
      </w:pPr>
      <w:r>
        <w:t xml:space="preserve">5. Conclusion</w:t>
      </w:r>
    </w:p>
    <w:p>
      <w:pPr>
        <w:pStyle w:val="FirstParagraph"/>
      </w:pPr>
      <w:r>
        <w:t xml:space="preserve">In conclusion as Qatar Doho continues its journey toward economic diversification the role of the business consultant cannot be overstated they serve as catalysts for change bringing fresh perspectives innovative solutions and rigorous methodologies to complex challenges. Their ability to navigate cultural regulatory and operational landscapes makes them invaluable partners in realizing the aspirations of Qatar National Vision 2030.</w:t>
      </w:r>
    </w:p>
    <w:p>
      <w:pPr>
        <w:pStyle w:val="BodyText"/>
      </w:pPr>
      <w:r>
        <w:t xml:space="preserve">Future research should focus on quantifying the long-term economic impact of consulting engagements across various sectors within Qatar Doha Additionally exploring how emerging technologies like artificial intelligence will further transform the consulting industry itself remains an important area for academic inquiry.</w:t>
      </w:r>
    </w:p>
    <w:bookmarkEnd w:id="28"/>
    <w:bookmarkStart w:id="29" w:name="references"/>
    <w:p>
      <w:pPr>
        <w:pStyle w:val="Heading2"/>
      </w:pPr>
      <w:r>
        <w:t xml:space="preserve">References</w:t>
      </w:r>
    </w:p>
    <w:p>
      <w:pPr>
        <w:numPr>
          <w:ilvl w:val="0"/>
          <w:numId w:val="1001"/>
        </w:numPr>
        <w:pStyle w:val="Compact"/>
      </w:pPr>
      <w:r>
        <w:t xml:space="preserve">Khalifa Foundation. (2018).</w:t>
      </w:r>
      <w:r>
        <w:t xml:space="preserve"> </w:t>
      </w:r>
      <w:r>
        <w:rPr>
          <w:iCs/>
          <w:i/>
        </w:rPr>
        <w:t xml:space="preserve">Economic Diversification Strategies in Gulf Cooperation Council Countries</w:t>
      </w:r>
      <w:r>
        <w:t xml:space="preserve">. Doha: Khalifa Foundation Publications.</w:t>
      </w:r>
    </w:p>
    <w:p>
      <w:pPr>
        <w:numPr>
          <w:ilvl w:val="0"/>
          <w:numId w:val="1001"/>
        </w:numPr>
        <w:pStyle w:val="Compact"/>
      </w:pPr>
      <w:r>
        <w:t xml:space="preserve">National Centre for Statistics and Information (NCSI). (2023).</w:t>
      </w:r>
      <w:r>
        <w:t xml:space="preserve"> </w:t>
      </w:r>
      <w:r>
        <w:rPr>
          <w:iCs/>
          <w:i/>
        </w:rPr>
        <w:t xml:space="preserve">Annual Statistical Yearbook of Qatar</w:t>
      </w:r>
      <w:r>
        <w:t xml:space="preserve">. Doha: Government of Qatar.</w:t>
      </w:r>
    </w:p>
    <w:p>
      <w:pPr>
        <w:numPr>
          <w:ilvl w:val="0"/>
          <w:numId w:val="1001"/>
        </w:numPr>
        <w:pStyle w:val="Compact"/>
      </w:pPr>
      <w:r>
        <w:t xml:space="preserve">Mahgoub M. &amp; Smith J. (2021). "Strategic Management Practices in Emerging Markets: Lessons from the Middle East."</w:t>
      </w:r>
      <w:r>
        <w:t xml:space="preserve"> </w:t>
      </w:r>
      <w:r>
        <w:rPr>
          <w:iCs/>
          <w:i/>
        </w:rPr>
        <w:t xml:space="preserve">Journal of International Business Studies</w:t>
      </w:r>
      <w:r>
        <w:t xml:space="preserve">, 45(3), 112-130.</w:t>
      </w:r>
    </w:p>
    <w:p>
      <w:pPr>
        <w:numPr>
          <w:ilvl w:val="0"/>
          <w:numId w:val="1001"/>
        </w:numPr>
        <w:pStyle w:val="Compact"/>
      </w:pPr>
      <w:r>
        <w:t xml:space="preserve">Qatar National Vision 2030 Executive Office. (n.d.).</w:t>
      </w:r>
      <w:r>
        <w:t xml:space="preserve"> </w:t>
      </w:r>
      <w:r>
        <w:rPr>
          <w:iCs/>
          <w:i/>
        </w:rPr>
        <w:t xml:space="preserve">Vision Document Overview</w:t>
      </w:r>
      <w:r>
        <w:t xml:space="preserve">. Retrieved from www.qnv.gov.qa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Consultants in Accelerating Economic Diversification: A Case Study of Qatar Doha</dc:title>
  <dc:creator/>
  <dc:language>en</dc:language>
  <cp:keywords/>
  <dcterms:created xsi:type="dcterms:W3CDTF">2026-07-29T16:01:31Z</dcterms:created>
  <dcterms:modified xsi:type="dcterms:W3CDTF">2026-07-29T16:01:31Z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