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Vision</w:t>
      </w:r>
      <w:r>
        <w:t xml:space="preserve"> </w:t>
      </w:r>
      <w:r>
        <w:t xml:space="preserve">2030</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r>
        <w:t xml:space="preserve"> </w:t>
      </w:r>
      <w:r>
        <w:t xml:space="preserve">Saudi</w:t>
      </w:r>
      <w:r>
        <w:t xml:space="preserve"> </w:t>
      </w:r>
      <w:r>
        <w:t xml:space="preserve">Arabia</w:t>
      </w:r>
    </w:p>
    <w:bookmarkStart w:id="29" w:name="X25c007c61d36cfb5a13ee2a4f296fb8810f727a"/>
    <w:p>
      <w:pPr>
        <w:pStyle w:val="Heading1"/>
      </w:pPr>
      <w:r>
        <w:t xml:space="preserve">The Strategic Role of Business Consultants in the Vision 2030 Era: Navigating Transformation in Jeddah, Saudi Arabia</w:t>
      </w:r>
    </w:p>
    <w:p>
      <w:pPr>
        <w:pStyle w:val="FirstParagraph"/>
      </w:pPr>
      <w:r>
        <w:rPr>
          <w:bCs/>
          <w:b/>
        </w:rPr>
        <w:t xml:space="preserve">Abstract</w:t>
      </w:r>
      <w:r>
        <w:br/>
      </w:r>
      <w:r>
        <w:t xml:space="preserve">As the Kingdom of Saudi Arabia accelerates its economic diversification strategies under Vision 2030, the demand for specialized expertise has surged. This paper examines the critical role of Business Consultants within the dynamic commercial landscape of Jeddah, Saudi Arabia. By analyzing regulatory shifts, digital transformation mandates, and cultural nuances specific to the Red Sea region, this study elucidates how professional consulting services facilitate organizational agility and sustainable growth. The findings suggest that effective consultancy is not merely an advisory function but a strategic imperative for local entities aiming to compete in a globalized economy.</w:t>
      </w:r>
    </w:p>
    <w:p>
      <w:r>
        <w:pict>
          <v:rect style="width:0;height:1.5pt" o:hralign="center" o:hrstd="t" o:hr="t"/>
        </w:pict>
      </w:r>
    </w:p>
    <w:bookmarkStart w:id="20" w:name="introduction"/>
    <w:p>
      <w:pPr>
        <w:pStyle w:val="Heading2"/>
      </w:pPr>
      <w:r>
        <w:t xml:space="preserve">1. Introduction</w:t>
      </w:r>
    </w:p>
    <w:p>
      <w:pPr>
        <w:pStyle w:val="FirstParagraph"/>
      </w:pPr>
      <w:r>
        <w:t xml:space="preserve">The economic paradigm of the Kingdom of Saudi Arabia has undergone a seismic shift in recent years. Historically reliant on hydrocarbon revenues, the nation is now aggressively pursuing an integrated and sustainable economic model aimed at increasing non-oil revenue contributions. Central to this transformation is Vision 2030, a strategic framework that seeks to reduce dependence on oil, diversify the economy, and develop public service sectors such as health, education, infrastructure, recreation, and tourism.</w:t>
      </w:r>
    </w:p>
    <w:p>
      <w:pPr>
        <w:pStyle w:val="BodyText"/>
      </w:pPr>
      <w:r>
        <w:t xml:space="preserve">Within this expansive national agenda,Jeddah emerges as a pivotal hub. As the commercial capital of the Kingdom and home to significant port infrastructure alongside major tourism projects like Jeddah Central and The Red Sea Project (in proximity), the city is experiencing unprecedented growth. However, with rapid expansion comes complex challenges regarding regulatory compliance, operational efficiency, and technological adoption. It is in this context that the</w:t>
      </w:r>
      <w:r>
        <w:t xml:space="preserve"> </w:t>
      </w:r>
      <w:r>
        <w:rPr>
          <w:bCs/>
          <w:b/>
        </w:rPr>
        <w:t xml:space="preserve">Business Consultant</w:t>
      </w:r>
      <w:r>
        <w:t xml:space="preserve"> </w:t>
      </w:r>
      <w:r>
        <w:t xml:space="preserve">assumes a vital role.</w:t>
      </w:r>
    </w:p>
    <w:p>
      <w:pPr>
        <w:pStyle w:val="BodyText"/>
      </w:pPr>
      <w:r>
        <w:t xml:space="preserve">This article explores the intersection of strategic management consulting and regional development in Jeddah. It argues that external expertise is essential for local businesses to navigate the intricate regulatory environment of Saudi Arabia, leverage digital technologies, and align with international best practices while respecting local cultural norms.</w:t>
      </w:r>
    </w:p>
    <w:bookmarkEnd w:id="20"/>
    <w:bookmarkStart w:id="21" w:name="X25d349bbeb590cd658315c4f7020ab05e4d7b16"/>
    <w:p>
      <w:pPr>
        <w:pStyle w:val="Heading2"/>
      </w:pPr>
      <w:r>
        <w:t xml:space="preserve">2. The Evolution of the Consulting Sector in Saudi Arabia</w:t>
      </w:r>
    </w:p>
    <w:p>
      <w:pPr>
        <w:pStyle w:val="FirstParagraph"/>
      </w:pPr>
      <w:r>
        <w:t xml:space="preserve">The consulting industry in Saudi Arabia has evolved from a niche service provider for multinational corporations entering the Gulf region to a core partner for domestic enterprises undergoing structural reform. In Jeddah, this evolution is particularly pronounced due to the city's status as a historical gateway to Mecca and Medina, as well as its modern role in logistics and tourism.</w:t>
      </w:r>
    </w:p>
    <w:p>
      <w:pPr>
        <w:pStyle w:val="BodyText"/>
      </w:pPr>
      <w:r>
        <w:t xml:space="preserve">Previously, consulting engagements were often limited to financial auditing or market entry strategies for foreign entities. Today, the scope has broadened significantly. Consultants are now involved in change management, human capital development (Saudization), digital transformation roadmaps, and sustainability reporting. The government’s push for privatization of sectors such as utilities and healthcare has created a fertile ground for consultancy firms to assist both public and private stakeholders in restructuring operations.</w:t>
      </w:r>
    </w:p>
    <w:bookmarkEnd w:id="21"/>
    <w:bookmarkStart w:id="22" w:name="Xd418c2f967c1d5918d0f37916f9af3a1f708e94"/>
    <w:p>
      <w:pPr>
        <w:pStyle w:val="Heading2"/>
      </w:pPr>
      <w:r>
        <w:t xml:space="preserve">3. Regulatory Landscape and Compliance Challenges</w:t>
      </w:r>
    </w:p>
    <w:p>
      <w:pPr>
        <w:pStyle w:val="FirstParagraph"/>
      </w:pPr>
      <w:r>
        <w:t xml:space="preserve">A primary function of the modern business consultant in Jeddah is ensuring regulatory compliance. The Saudi government has implemented rigorous regulations aimed at fostering transparency, fair competition, and corporate governance. Entities operating in Jeddah must adhere to directives issued by the Ministry of Commerce, the General Authority for Zakat and Tax (GAZT), and various sector-specific regulators.</w:t>
      </w:r>
    </w:p>
    <w:p>
      <w:pPr>
        <w:pStyle w:val="BodyText"/>
      </w:pPr>
      <w:r>
        <w:t xml:space="preserve">For instance, the introduction of Value Added Tax (VAT) and subsequent adjustments required businesses to overhaul their financial systems. Consultants play a crucial role in interpreting these regulations and implementing robust compliance frameworks. Furthermore, as Saudi Arabia integrates into the global trading system through agreements like the Gulf Cooperation Council (GCC) Common Market and bilateral trade deals, consultants assist firms in navigating customs procedures and international trade laws.</w:t>
      </w:r>
    </w:p>
    <w:bookmarkEnd w:id="22"/>
    <w:bookmarkStart w:id="23" w:name="X0b5818679042a5d777d6fc5dc05ad0d9b936622"/>
    <w:p>
      <w:pPr>
        <w:pStyle w:val="Heading2"/>
      </w:pPr>
      <w:r>
        <w:t xml:space="preserve">4. Digital Transformation and Technological Integration</w:t>
      </w:r>
    </w:p>
    <w:p>
      <w:pPr>
        <w:pStyle w:val="FirstParagraph"/>
      </w:pPr>
      <w:r>
        <w:t xml:space="preserve">Jeddah is rapidly becoming a tech hub in the Western Province. The National Center for Artificial Intelligence (NCAI) and the Saudi Data and AI Authority are driving initiatives that encourage digital adoption across industries. For traditional businesses in Jeddah, adapting to this digital wave is not optional but necessary for survival.</w:t>
      </w:r>
    </w:p>
    <w:p>
      <w:pPr>
        <w:pStyle w:val="BodyText"/>
      </w:pPr>
      <w:r>
        <w:t xml:space="preserve">Business consultants facilitate this transition by conducting maturity assessments, recommending appropriate technology stacks, and managing the implementation of Enterprise Resource Planning (ERP) systems. Whether it is a retail chain upgrading its e-commerce capabilities or a logistics firm optimizing its supply chain through blockchain technology, consultants provide the strategic roadmap required to integrate new technologies seamlessly. This technological upliftment is essential for meeting the expectations of Saudi Arabia’s young, tech-savvy population.</w:t>
      </w:r>
    </w:p>
    <w:bookmarkEnd w:id="23"/>
    <w:bookmarkStart w:id="24" w:name="cultural-nuances-and-saudization-nitaqat"/>
    <w:p>
      <w:pPr>
        <w:pStyle w:val="Heading2"/>
      </w:pPr>
      <w:r>
        <w:t xml:space="preserve">5. Cultural Nuances and Saudization (Nitaqat)</w:t>
      </w:r>
    </w:p>
    <w:p>
      <w:pPr>
        <w:pStyle w:val="FirstParagraph"/>
      </w:pPr>
      <w:r>
        <w:t xml:space="preserve">No discussion on business consulting in this region is complete without addressing cultural context. One of the most significant human resource policies in Saudi Arabia is Saudization, or the Nitaqat program, which mandates that private sector companies employ a specific percentage of Saudi nationals. This policy aims to empower local talent and reduce unemployment.</w:t>
      </w:r>
    </w:p>
    <w:p>
      <w:pPr>
        <w:pStyle w:val="BodyText"/>
      </w:pPr>
      <w:r>
        <w:t xml:space="preserve">Business consultants are instrumental in helping organizations design HR strategies that comply with these quotas while maintaining productivity and organizational culture. This involves developing training programs for local hires, creating career progression paths that retain top Saudi talent, and managing the cultural integration of expatriate staff. In Jeddah, where a diverse workforce is common, consultants help bridge cultural gaps within teams to ensure harmony and efficiency.</w:t>
      </w:r>
    </w:p>
    <w:bookmarkEnd w:id="24"/>
    <w:bookmarkStart w:id="25" w:name="X7debe774dbb1af1b03e0ae84c27031658438796"/>
    <w:p>
      <w:pPr>
        <w:pStyle w:val="Heading2"/>
      </w:pPr>
      <w:r>
        <w:t xml:space="preserve">6. Strategic Planning in the Tourism and Hospitality Sector</w:t>
      </w:r>
    </w:p>
    <w:p>
      <w:pPr>
        <w:pStyle w:val="FirstParagraph"/>
      </w:pPr>
      <w:r>
        <w:t xml:space="preserve">Jeddah is positioning itself as a premier destination for religious tourism (Umrah) and leisure travel. The development of mega-projects in the region requires sophisticated planning, stakeholder management, and investment attraction strategies. Business consultants are engaged to develop comprehensive business plans that align with the goals of the General Authority for Tourism.</w:t>
      </w:r>
    </w:p>
    <w:p>
      <w:pPr>
        <w:pStyle w:val="BodyText"/>
      </w:pPr>
      <w:r>
        <w:t xml:space="preserve">These professionals assist investors in identifying market gaps, conducting feasibility studies for new hospitality ventures, and establishing brand positioning strategies that resonate with both domestic and international tourists. The complexity of managing a portfolio in Jeddah’s booming tourism sector necessitates the nuanced advice that only experienced consultants can provide.</w:t>
      </w:r>
    </w:p>
    <w:bookmarkEnd w:id="25"/>
    <w:bookmarkStart w:id="26" w:name="challenges-facing-consultants-in-jeddah"/>
    <w:p>
      <w:pPr>
        <w:pStyle w:val="Heading2"/>
      </w:pPr>
      <w:r>
        <w:t xml:space="preserve">7. Challenges Facing Consultants in Jeddah</w:t>
      </w:r>
    </w:p>
    <w:p>
      <w:pPr>
        <w:pStyle w:val="FirstParagraph"/>
      </w:pPr>
      <w:r>
        <w:t xml:space="preserve">Despite the opportunities, business consultants face several challenges. These include a rapid pace of regulatory change which requires constant upskilling, and a market that is increasingly demanding measurable ROI (Return on Investment) from consulting engagements. Additionally, there is a growing preference for localized knowledge; while global frameworks are valuable, they must be adapted to the specific realities of the Saudi market.</w:t>
      </w:r>
    </w:p>
    <w:p>
      <w:pPr>
        <w:pStyle w:val="BodyText"/>
      </w:pPr>
      <w:r>
        <w:t xml:space="preserve">Furthermore, data privacy concerns under the new Personal Data Protection Law add another layer of complexity. Consultants must ensure that their advisory practices and recommended client strategies strictly adhere to these legal standards regarding data handling and security.</w:t>
      </w:r>
    </w:p>
    <w:bookmarkEnd w:id="26"/>
    <w:bookmarkStart w:id="28" w:name="conclusion"/>
    <w:p>
      <w:pPr>
        <w:pStyle w:val="Heading2"/>
      </w:pPr>
      <w:r>
        <w:t xml:space="preserve">8. Conclusion</w:t>
      </w:r>
    </w:p>
    <w:p>
      <w:pPr>
        <w:pStyle w:val="FirstParagraph"/>
      </w:pPr>
      <w:r>
        <w:t xml:space="preserve">In conclusion, the role of the Business Consultant in Jeddah, Saudi Arabia has transcended traditional boundaries to become a cornerstone of economic transformation. As the Kingdom navigates the complexities of Vision 2030, consultants provide the expertise needed to manage regulatory compliance, drive digital innovation, and optimize human capital. For businesses operating in Jeddah, engaging with knowledgeable consultants is no longer a luxury but a strategic necessity for achieving sustainable competitive advantage.</w:t>
      </w:r>
    </w:p>
    <w:p>
      <w:pPr>
        <w:pStyle w:val="BodyText"/>
      </w:pPr>
      <w:r>
        <w:t xml:space="preserve">The future outlook remains positive. As Jeddah continues to expand its infrastructure and diversify its economy, the demand for high-quality consulting services will likely increase. It is imperative that both consultants and clients continue to collaborate closely, ensuring that global best practices are effectively localized to meet the unique needs of the Saudi Arabian market.</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Saudi Vision 2030 Official Portal. (n.d.). *Economic Diversification Strategies*. Riyadh: King Salman Center for Global Change.</w:t>
      </w:r>
    </w:p>
    <w:p>
      <w:pPr>
        <w:numPr>
          <w:ilvl w:val="0"/>
          <w:numId w:val="1001"/>
        </w:numPr>
        <w:pStyle w:val="Compact"/>
      </w:pPr>
      <w:r>
        <w:t xml:space="preserve">Khalifa, H., &amp; Al-Saud, M. (2021). "Digital Transformation in the GCC: Challenges and Opportunities." *Journal of Arabian Business Studies*, 15(3), 45-67.</w:t>
      </w:r>
    </w:p>
    <w:p>
      <w:pPr>
        <w:numPr>
          <w:ilvl w:val="0"/>
          <w:numId w:val="1001"/>
        </w:numPr>
        <w:pStyle w:val="Compact"/>
      </w:pPr>
      <w:r>
        <w:t xml:space="preserve">Ministry of Human Resources and Social Development. (2023). *Nitaqat Program Guidelines*. Riyadh: KSA Government.</w:t>
      </w:r>
    </w:p>
    <w:p>
      <w:pPr>
        <w:numPr>
          <w:ilvl w:val="0"/>
          <w:numId w:val="1001"/>
        </w:numPr>
        <w:pStyle w:val="Compact"/>
      </w:pPr>
      <w:r>
        <w:t xml:space="preserve">Jeddah Chamber. (2024). *Annual Economic Report: Jeddah Commercial Trends*. Jeddah: Saudi Chambers Federation.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the Vision 2030 Era: A Case Study of Jeddah, Saudi Arabia</dc:title>
  <dc:creator/>
  <dc:language>en</dc:language>
  <cp:keywords/>
  <dcterms:created xsi:type="dcterms:W3CDTF">2026-07-29T18:04:01Z</dcterms:created>
  <dcterms:modified xsi:type="dcterms:W3CDTF">2026-07-29T18:04:01Z</dcterms:modified>
</cp:coreProperties>
</file>

<file path=docProps/custom.xml><?xml version="1.0" encoding="utf-8"?>
<Properties xmlns="http://schemas.openxmlformats.org/officeDocument/2006/custom-properties" xmlns:vt="http://schemas.openxmlformats.org/officeDocument/2006/docPropsVTypes"/>
</file>