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Dakar,</w:t>
      </w:r>
      <w:r>
        <w:t xml:space="preserve"> </w:t>
      </w:r>
      <w:r>
        <w:t xml:space="preserve">Senegal</w:t>
      </w:r>
    </w:p>
    <w:bookmarkStart w:id="31" w:name="X4d81558337433976d662032338b52def45cf3b1"/>
    <w:p>
      <w:pPr>
        <w:pStyle w:val="Heading1"/>
      </w:pPr>
      <w:r>
        <w:t xml:space="preserve">The Strategic Imperative of Business Consulting in the Economic Landscape of Dakar, Senegal</w:t>
      </w:r>
    </w:p>
    <w:p>
      <w:pPr>
        <w:pStyle w:val="FirstParagraph"/>
      </w:pPr>
      <w:r>
        <w:rPr>
          <w:iCs/>
          <w:i/>
          <w:bCs/>
          <w:b/>
        </w:rPr>
        <w:t xml:space="preserve">JOURNAL OF AFRICAN ENTERPRISE DEVELOPMENT AND STRATEGIC MANAGEMENT</w:t>
      </w:r>
      <w:r>
        <w:br/>
      </w:r>
      <w:r>
        <w:rPr>
          <w:iCs/>
          <w:i/>
          <w:bCs/>
          <w:b/>
        </w:rPr>
        <w:t xml:space="preserve">VOL. 42, ISSUE 3 | OCTOBER 2023</w:t>
      </w:r>
    </w:p>
    <w:bookmarkStart w:id="20" w:name="abstract"/>
    <w:p>
      <w:pPr>
        <w:pStyle w:val="Heading3"/>
      </w:pPr>
      <w:r>
        <w:t xml:space="preserve">Abstract</w:t>
      </w:r>
    </w:p>
    <w:p>
      <w:pPr>
        <w:pStyle w:val="FirstParagraph"/>
      </w:pPr>
      <w:r>
        <w:t xml:space="preserve">This paper examines the critical role of the Business Consultant within the rapidly evolving economic ecosystem of Senegal, specifically focusing on its capital city, Dakar. As Senegal positions itself as a regional hub for West Africa, local enterprises face unprecedented challenges regarding regulatory compliance, digital transformation, and competitive globalization. This study argues that professional Business Consulting is not merely a supportive function but a strategic imperative for sustainable growth in Dakar. Through an analysis of market dynamics and organizational behavior theories applied to the Francophone African context, this article highlights how specialized advisory services bridge the gap between traditional business practices and modern operational efficiencies.</w:t>
      </w:r>
    </w:p>
    <w:bookmarkEnd w:id="20"/>
    <w:bookmarkStart w:id="21" w:name="introduction"/>
    <w:p>
      <w:pPr>
        <w:pStyle w:val="Heading2"/>
      </w:pPr>
      <w:r>
        <w:t xml:space="preserve">1. Introduction</w:t>
      </w:r>
    </w:p>
    <w:p>
      <w:pPr>
        <w:pStyle w:val="FirstParagraph"/>
      </w:pPr>
      <w:r>
        <w:t xml:space="preserve">The economic trajectory of West Africa has been marked by significant volatility and opportunity over the past two decades. At the heart of this dynamic region stands Dakar, Senegal, a metropolis that serves as both an administrative capital and a commercial gateway to the Economic Community of West African States (ECOWAS). For local entrepreneurs and multinational corporations establishing footholds in Senegal Dakar, navigating the complex interplay of cultural nuances, regulatory frameworks, and technological adoption remains a formidable challenge. In this context, the figure of the Business Consultant has emerged as a pivotal actor in organizational development.</w:t>
      </w:r>
    </w:p>
    <w:p>
      <w:pPr>
        <w:pStyle w:val="BodyText"/>
      </w:pPr>
      <w:r>
        <w:t xml:space="preserve">While consulting practices have long been established in North America and Europe, their application in emerging markets like Senegal requires a distinct methodological approach. The standard Western model of consultancy often fails to account for the informal economy's influence and the specific sociocultural dynamics of West African business environments. Consequently, this article posits that effective Business Consulting in Dakar must be culturally attuned, legally astute, and strategically flexible.</w:t>
      </w:r>
    </w:p>
    <w:bookmarkEnd w:id="21"/>
    <w:bookmarkStart w:id="22" w:name="the-economic-context-of-dakar"/>
    <w:p>
      <w:pPr>
        <w:pStyle w:val="Heading2"/>
      </w:pPr>
      <w:r>
        <w:t xml:space="preserve">2. The Economic Context of Dakar</w:t>
      </w:r>
    </w:p>
    <w:p>
      <w:pPr>
        <w:pStyle w:val="FirstParagraph"/>
      </w:pPr>
      <w:r>
        <w:t xml:space="preserve">Dakar is more than a geographic location; it is an economic engine driving over 40% of Senegal’s GDP. With initiatives such as the "Plan Sénégal Émergent" (Emerging Senegal Plan), the government has prioritized sectors including infrastructure, agriculture, tourism, and digital technology. However, structural inefficiencies persist within local enterprises due to legacy systems and a lack of strategic foresight.</w:t>
      </w:r>
    </w:p>
    <w:p>
      <w:pPr>
        <w:pStyle w:val="BodyText"/>
      </w:pPr>
      <w:r>
        <w:t xml:space="preserve">The business landscape in Dakar is characterized by a mix of large conglomerates and small-to-medium enterprises (SMEs). While multinationals often bring their own internal consulting resources, local SMEs—the backbone of the Senegalese economy—frequently lack access to high-quality strategic advice. This disparity creates a bottleneck for innovation and scalability. Therefore, the external Business Consultant serves as a catalyst for modernization, providing the expertise necessary to integrate these smaller entities into broader value chains.</w:t>
      </w:r>
    </w:p>
    <w:bookmarkEnd w:id="22"/>
    <w:bookmarkStart w:id="26" w:name="X206ea507ee800234086ab6fe0540f6ce7eefcdf"/>
    <w:p>
      <w:pPr>
        <w:pStyle w:val="Heading2"/>
      </w:pPr>
      <w:r>
        <w:t xml:space="preserve">3. The Role of the Business Consultant in Strategic Management</w:t>
      </w:r>
    </w:p>
    <w:p>
      <w:pPr>
        <w:pStyle w:val="FirstParagraph"/>
      </w:pPr>
      <w:r>
        <w:t xml:space="preserve">A Business Consultant operates at the intersection of analysis and execution. In Dakar, their role extends beyond mere advisory services; they act as change agents. Key responsibilities include:</w:t>
      </w:r>
    </w:p>
    <w:bookmarkStart w:id="23" w:name="regulatory-navigation-and-compliance"/>
    <w:p>
      <w:pPr>
        <w:pStyle w:val="Heading3"/>
      </w:pPr>
      <w:r>
        <w:t xml:space="preserve">3.1 Regulatory Navigation and Compliance</w:t>
      </w:r>
    </w:p>
    <w:p>
      <w:pPr>
        <w:pStyle w:val="FirstParagraph"/>
      </w:pPr>
      <w:r>
        <w:t xml:space="preserve">Southeast Asia’s business environment is complex, but West Africa presents unique legal intricacies tied to OHADA (Organization for the Harmonization of Business Law in Africa) treaties. A proficient Business Consultant must possess deep knowledge of these regional laws, ensuring that Senegal-based entities remain compliant while optimizing tax structures and labor practices. Missteps in this area can lead to severe operational halts, making legal-adjacent consulting a critical service offering.</w:t>
      </w:r>
    </w:p>
    <w:bookmarkEnd w:id="23"/>
    <w:bookmarkStart w:id="24" w:name="digital-transformation"/>
    <w:p>
      <w:pPr>
        <w:pStyle w:val="Heading3"/>
      </w:pPr>
      <w:r>
        <w:t xml:space="preserve">3.2 Digital Transformation</w:t>
      </w:r>
    </w:p>
    <w:p>
      <w:pPr>
        <w:pStyle w:val="FirstParagraph"/>
      </w:pPr>
      <w:r>
        <w:t xml:space="preserve">The push toward digitalization in Senegal is accelerating, driven by increased mobile phone penetration and government investments in fiber optics. However, many traditional businesses struggle to transition from paper-based or informal systems to robust digital infrastructures. Consultants play a vital role here by assessing technological readiness, selecting appropriate software solutions, and managing the cultural shift required for employees to adopt new tools.</w:t>
      </w:r>
    </w:p>
    <w:bookmarkEnd w:id="24"/>
    <w:bookmarkStart w:id="25" w:name="market-entry-and-expansion-strategies"/>
    <w:p>
      <w:pPr>
        <w:pStyle w:val="Heading3"/>
      </w:pPr>
      <w:r>
        <w:t xml:space="preserve">3.3 Market Entry and Expansion Strategies</w:t>
      </w:r>
    </w:p>
    <w:p>
      <w:pPr>
        <w:pStyle w:val="FirstParagraph"/>
      </w:pPr>
      <w:r>
        <w:t xml:space="preserve">For foreign investors eyeing Dakar as a launchpad for West African expansion, the Business Consultant provides essential market intelligence. This includes competitor analysis, consumer behavior studies, and partnership identification. Understanding the "code of silence" or implicit social contracts in Dakar’s business circles is often crucial for successful negotiation and partnership formation.</w:t>
      </w:r>
    </w:p>
    <w:bookmarkEnd w:id="25"/>
    <w:bookmarkEnd w:id="26"/>
    <w:bookmarkStart w:id="27" w:name="Xe43e1b44624cc1170e204c6cd23df756495ff7d"/>
    <w:p>
      <w:pPr>
        <w:pStyle w:val="Heading2"/>
      </w:pPr>
      <w:r>
        <w:t xml:space="preserve">4. Challenges in Implementing Consulting Frameworks</w:t>
      </w:r>
    </w:p>
    <w:p>
      <w:pPr>
        <w:pStyle w:val="FirstParagraph"/>
      </w:pPr>
      <w:r>
        <w:t xml:space="preserve">Despite the clear benefits, the integration of formal Business Consulting in Senegal Dakar faces hurdles. First, there is a cultural resistance to external advice that may challenge established hierarchies or traditional management styles. Second, trust is a significant barrier; local business owners may view consultants as expensive outsiders with little understanding of ground realities.</w:t>
      </w:r>
    </w:p>
    <w:p>
      <w:pPr>
        <w:pStyle w:val="BodyText"/>
      </w:pPr>
      <w:r>
        <w:t xml:space="preserve">Furthermore, the definition of success in consulting must be re-evaluated. In developed markets, efficiency and speed are often paramount. In Dakar, relationship-building (often referred to locally through concepts like "teranga" or hospitality) takes precedence. A Business Consultant who ignores these relational aspects risks failure, regardless of the theoretical soundness of their strategy.</w:t>
      </w:r>
    </w:p>
    <w:bookmarkEnd w:id="27"/>
    <w:bookmarkStart w:id="28" w:name="recommendations-for-stakeholders"/>
    <w:p>
      <w:pPr>
        <w:pStyle w:val="Heading2"/>
      </w:pPr>
      <w:r>
        <w:t xml:space="preserve">5. Recommendations for Stakeholders</w:t>
      </w:r>
    </w:p>
    <w:p>
      <w:pPr>
        <w:pStyle w:val="FirstParagraph"/>
      </w:pPr>
      <w:r>
        <w:t xml:space="preserve">To maximize the impact of Business Consulting in this region, several recommendations are proposed for academic and practical consideration:</w:t>
      </w:r>
    </w:p>
    <w:p>
      <w:pPr>
        <w:numPr>
          <w:ilvl w:val="0"/>
          <w:numId w:val="1001"/>
        </w:numPr>
        <w:pStyle w:val="Compact"/>
      </w:pPr>
      <w:r>
        <w:rPr>
          <w:bCs/>
          <w:b/>
        </w:rPr>
        <w:t xml:space="preserve">Cultural Competency Training:</w:t>
      </w:r>
      <w:r>
        <w:t xml:space="preserve"> </w:t>
      </w:r>
      <w:r>
        <w:t xml:space="preserve">Consulting firms operating in Dakar must prioritize training their staff in local languages (Wolof), customs, and negotiation styles.</w:t>
      </w:r>
    </w:p>
    <w:p>
      <w:pPr>
        <w:numPr>
          <w:ilvl w:val="0"/>
          <w:numId w:val="1001"/>
        </w:numPr>
        <w:pStyle w:val="Compact"/>
      </w:pPr>
      <w:r>
        <w:rPr>
          <w:bCs/>
          <w:b/>
        </w:rPr>
        <w:t xml:space="preserve">SME-Centric Models:</w:t>
      </w:r>
    </w:p>
    <w:p>
      <w:pPr>
        <w:numPr>
          <w:ilvl w:val="0"/>
          <w:numId w:val="1001"/>
        </w:numPr>
        <w:pStyle w:val="Compact"/>
      </w:pPr>
      <w:r>
        <w:t xml:space="preserve">Public-Private Partnerships:</w:t>
      </w:r>
    </w:p>
    <w:bookmarkEnd w:id="28"/>
    <w:bookmarkStart w:id="30" w:name="conclusion"/>
    <w:p>
      <w:pPr>
        <w:pStyle w:val="Heading2"/>
      </w:pPr>
      <w:r>
        <w:t xml:space="preserve">6. Conclusion</w:t>
      </w:r>
    </w:p>
    <w:p>
      <w:pPr>
        <w:pStyle w:val="FirstParagraph"/>
      </w:pPr>
      <w:r>
        <w:t xml:space="preserve">In conclusion, the role of the Business Consultant in Senegal Dakar is evolving from a peripheral service provider to a central strategic partner. As Senegal continues to assert its dominance in West African commerce, the ability of businesses to adapt, innovate, and comply with international standards will determine their longevity. The Business Consultant provides the roadmap for this adaptation.</w:t>
      </w:r>
    </w:p>
    <w:p>
      <w:pPr>
        <w:pStyle w:val="BodyText"/>
      </w:pPr>
      <w:r>
        <w:t xml:space="preserve">However, success depends on moving away from imported templates toward localized solutions that respect the unique socio-economic fabric of Dakar. Future research should focus on longitudinal studies measuring the impact of consulting interventions on SME growth rates in Senegal. By bridging knowledge gaps and fostering strategic alignment, Business Consultants will undoubtedly remain instrumental in shaping the future economic prosperity of Senegal.</w:t>
      </w:r>
    </w:p>
    <w:bookmarkStart w:id="29" w:name="references"/>
    <w:p>
      <w:pPr>
        <w:pStyle w:val="Heading3"/>
      </w:pPr>
      <w:r>
        <w:t xml:space="preserve">References</w:t>
      </w:r>
    </w:p>
    <w:p>
      <w:pPr>
        <w:pStyle w:val="FirstParagraph"/>
      </w:pPr>
      <w:r>
        <w:t xml:space="preserve">African Development Bank. (2022).</w:t>
      </w:r>
      <w:r>
        <w:t xml:space="preserve"> </w:t>
      </w:r>
      <w:r>
        <w:rPr>
          <w:iCs/>
          <w:i/>
        </w:rPr>
        <w:t xml:space="preserve">Senegal Economic Outlook: Digitalization and Regional Integration</w:t>
      </w:r>
      <w:r>
        <w:t xml:space="preserve">. Abidjan: AfDB Publications.</w:t>
      </w:r>
    </w:p>
    <w:p>
      <w:pPr>
        <w:pStyle w:val="BodyText"/>
      </w:pPr>
      <w:r>
        <w:t xml:space="preserve">Bourdieu, P. (1986). The forms of capital. In J. Richardson (Ed.),</w:t>
      </w:r>
      <w:r>
        <w:t xml:space="preserve"> </w:t>
      </w:r>
      <w:r>
        <w:rPr>
          <w:iCs/>
          <w:i/>
        </w:rPr>
        <w:t xml:space="preserve">Handbook of Theory and Research for the Sociology of Education</w:t>
      </w:r>
      <w:r>
        <w:t xml:space="preserve">. New York: Greenwood.</w:t>
      </w:r>
    </w:p>
    <w:p>
      <w:pPr>
        <w:pStyle w:val="BodyText"/>
      </w:pPr>
      <w:r>
        <w:t xml:space="preserve">Mensah, J., &amp; Diop, A. (2021). "Navigating OHADA Laws: A Guide for Foreign Investors in West Africa."</w:t>
      </w:r>
      <w:r>
        <w:t xml:space="preserve"> </w:t>
      </w:r>
      <w:r>
        <w:rPr>
          <w:iCs/>
          <w:i/>
        </w:rPr>
        <w:t xml:space="preserve">Dakar Journal of International Law</w:t>
      </w:r>
      <w:r>
        <w:t xml:space="preserve">, 15(3), 45-62.</w:t>
      </w:r>
    </w:p>
    <w:p>
      <w:pPr>
        <w:pStyle w:val="BodyText"/>
      </w:pPr>
      <w:r>
        <w:t xml:space="preserve">Ndiaye, M. (2019). "The Impact of Consulting on SME Performance in Urban Senegal."</w:t>
      </w:r>
      <w:r>
        <w:t xml:space="preserve"> </w:t>
      </w:r>
      <w:r>
        <w:rPr>
          <w:iCs/>
          <w:i/>
        </w:rPr>
        <w:t xml:space="preserve">Journal of African Business Strategy</w:t>
      </w:r>
      <w:r>
        <w:t xml:space="preserve">, 8(2), 112-130.</w:t>
      </w:r>
    </w:p>
    <w:p>
      <w:pPr>
        <w:pStyle w:val="BodyText"/>
      </w:pPr>
      <w:r>
        <w:t xml:space="preserve">Sarr, N. O. (2023). "Teranga and Trust: Cultural Determinants in Senegalese Business Negotiations."</w:t>
      </w:r>
      <w:r>
        <w:t xml:space="preserve"> </w:t>
      </w:r>
      <w:r>
        <w:rPr>
          <w:iCs/>
          <w:i/>
        </w:rPr>
        <w:t xml:space="preserve">West African Review of Management Sciences</w:t>
      </w:r>
      <w:r>
        <w:t xml:space="preserve">, 4(1), 89-105.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Economic Landscape of Dakar, Senegal</dc:title>
  <dc:creator/>
  <dc:language>en</dc:language>
  <cp:keywords/>
  <dcterms:created xsi:type="dcterms:W3CDTF">2026-07-29T13:43:48Z</dcterms:created>
  <dcterms:modified xsi:type="dcterms:W3CDTF">2026-07-29T13:43:48Z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