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the</w:t>
      </w:r>
      <w:r>
        <w:t xml:space="preserve"> </w:t>
      </w:r>
      <w:r>
        <w:t xml:space="preserve">Zurich</w:t>
      </w:r>
      <w:r>
        <w:t xml:space="preserve"> </w:t>
      </w:r>
      <w:r>
        <w:t xml:space="preserve">Economic</w:t>
      </w:r>
      <w:r>
        <w:t xml:space="preserve"> </w:t>
      </w:r>
      <w:r>
        <w:t xml:space="preserve">Ecosystem:</w:t>
      </w:r>
      <w:r>
        <w:t xml:space="preserve"> </w:t>
      </w:r>
      <w:r>
        <w:t xml:space="preserve">An</w:t>
      </w:r>
      <w:r>
        <w:t xml:space="preserve"> </w:t>
      </w:r>
      <w:r>
        <w:t xml:space="preserve">Academic</w:t>
      </w:r>
      <w:r>
        <w:t xml:space="preserve"> </w:t>
      </w:r>
      <w:r>
        <w:t xml:space="preserve">Analysis</w:t>
      </w:r>
    </w:p>
    <w:bookmarkStart w:id="32" w:name="X73599287542810671ea9eaed2d36e66b5dd12d3"/>
    <w:p>
      <w:pPr>
        <w:pStyle w:val="Heading1"/>
      </w:pPr>
      <w:r>
        <w:t xml:space="preserve">The Strategic Imperative of Business Consultants in the Zurich Economic Ecosystem: An Academic Analysis</w:t>
      </w:r>
    </w:p>
    <w:p>
      <w:pPr>
        <w:pStyle w:val="FirstParagraph"/>
      </w:pPr>
      <w:r>
        <w:rPr>
          <w:bCs/>
          <w:b/>
        </w:rPr>
        <w:t xml:space="preserve">Author:</w:t>
      </w:r>
      <w:r>
        <w:br/>
      </w:r>
      <w:r>
        <w:t xml:space="preserve">Dr. Julian A. Weber</w:t>
      </w:r>
      <w:r>
        <w:br/>
      </w:r>
      <w:r>
        <w:t xml:space="preserve">Department of International Business Strategy, University of St. Gallen (Affiliate)</w:t>
      </w:r>
      <w:r>
        <w:br/>
      </w:r>
      <w:r>
        <w:rPr>
          <w:iCs/>
          <w:i/>
        </w:rPr>
        <w:t xml:space="preserve">Journal of European Management Studies, Vol. 42, Issue 3</w:t>
      </w:r>
    </w:p>
    <w:bookmarkStart w:id="20" w:name="abstract"/>
    <w:p>
      <w:pPr>
        <w:pStyle w:val="Heading2"/>
      </w:pPr>
      <w:r>
        <w:t xml:space="preserve">Abstract</w:t>
      </w:r>
    </w:p>
    <w:p>
      <w:pPr>
        <w:pStyle w:val="FirstParagraph"/>
      </w:pPr>
      <w:r>
        <w:t xml:space="preserve">This paper examines the evolving role and necessity of the business consultant within the unique socio-economic landscape of Switzerland, with a specific geographic focus on Zurich. As a global hub for finance, insurance, and high-value manufacturing, Zurich presents distinct operational challenges that necessitate specialized external expertise. Through a qualitative analysis of market dynamics and case studies from local enterprises ranging from Mittelstand firms to multinational corporations (MNCs), this study argues that the business consultant in Switzerland Zurich is not merely an advisory service but a critical strategic partner in navigating regulatory complexity, digital transformation, and cross-cultural management. The findings suggest that success in this region requires consultants to possess deep local institutional knowledge combined with global best practices.</w:t>
      </w:r>
    </w:p>
    <w:bookmarkEnd w:id="20"/>
    <w:bookmarkStart w:id="21" w:name="introduction"/>
    <w:p>
      <w:pPr>
        <w:pStyle w:val="Heading2"/>
      </w:pPr>
      <w:r>
        <w:t xml:space="preserve">1. Introduction</w:t>
      </w:r>
    </w:p>
    <w:p>
      <w:pPr>
        <w:pStyle w:val="FirstParagraph"/>
      </w:pPr>
      <w:r>
        <w:t xml:space="preserve">In the contemporary global economy, organizations face unprecedented volatility in market conditions, technological disruption, and regulatory frameworks. Within this context, the business consultant has emerged as a vital instrument for organizational adaptation and strategic growth. However, the efficacy of such consulting services is heavily contingent upon local contextual factors. Nowhere is this nuance more pronounced than in Switzerland Zurich.</w:t>
      </w:r>
    </w:p>
    <w:p>
      <w:pPr>
        <w:pStyle w:val="BodyText"/>
      </w:pPr>
      <w:r>
        <w:t xml:space="preserve">Zurich stands as one of Europe’s premier financial centers and a gateway to global markets. It hosts a dense concentration of banks, insurance giants, and specialized small-to-medium enterprises (SMEs). For an organization operating within this high-stakes environment, the decision to engage a business consultant is not merely about outsourcing tasks; it is about accessing tacit knowledge that bridges the gap between international standards and local Swiss realities. This article explores how the specific attributes of Switzerland Zurich shape the demand for, and delivery of, business consulting services.</w:t>
      </w:r>
    </w:p>
    <w:bookmarkEnd w:id="21"/>
    <w:bookmarkStart w:id="24" w:name="the-unique-context-of-switzerland-zurich"/>
    <w:p>
      <w:pPr>
        <w:pStyle w:val="Heading2"/>
      </w:pPr>
      <w:r>
        <w:t xml:space="preserve">2. The Unique Context of Switzerland Zurich</w:t>
      </w:r>
    </w:p>
    <w:p>
      <w:pPr>
        <w:pStyle w:val="FirstParagraph"/>
      </w:pPr>
      <w:r>
        <w:t xml:space="preserve">To understand the role of the business consultant in this region, one must first appreciate the distinct characteristics of its economic ecosystem. Switzerland is known for its political stability, strong legal framework, and high-quality workforce. Zurich, as its largest city and economic engine amplifies these traits.</w:t>
      </w:r>
    </w:p>
    <w:bookmarkStart w:id="22" w:name="regulatory-complexity"/>
    <w:p>
      <w:pPr>
        <w:pStyle w:val="Heading3"/>
      </w:pPr>
      <w:r>
        <w:t xml:space="preserve">2.1 Regulatory Complexity</w:t>
      </w:r>
    </w:p>
    <w:p>
      <w:pPr>
        <w:pStyle w:val="FirstParagraph"/>
      </w:pPr>
      <w:r>
        <w:t xml:space="preserve">The financial sector in Switzerland Zurich is subject to rigorous oversight by the Swiss Financial Market Supervisory Authority (FINMA). Compliance is not optional; it is existential. Consequently, business consultants are frequently engaged to navigate these intricate regulatory waters. Unlike generic consulting firms that may apply broad-stroke strategies, effective consultants in this region must demonstrate specialized knowledge of Swiss banking laws, anti-money laundering protocols, and data privacy regulations.</w:t>
      </w:r>
    </w:p>
    <w:bookmarkEnd w:id="22"/>
    <w:bookmarkStart w:id="23" w:name="the-mittelstand-phenomenon"/>
    <w:p>
      <w:pPr>
        <w:pStyle w:val="Heading3"/>
      </w:pPr>
      <w:r>
        <w:t xml:space="preserve">2.2 The Mittelstand Phenomenon</w:t>
      </w:r>
    </w:p>
    <w:p>
      <w:pPr>
        <w:pStyle w:val="FirstParagraph"/>
      </w:pPr>
      <w:r>
        <w:t xml:space="preserve">A significant portion of Zurich’s economic activity is driven by the "Mittelstand"—family-owned or closely held enterprises that are often hidden champions in their respective industries. These organizations possess deep-rooted values and long-term horizons but may lack the internal resources for rapid digital transformation or international expansion. Here, the business consultant acts as a change agent, helping to modernize operations without eroding the core cultural identity of the firm.</w:t>
      </w:r>
    </w:p>
    <w:bookmarkEnd w:id="23"/>
    <w:bookmarkEnd w:id="24"/>
    <w:bookmarkStart w:id="27" w:name="X4da0bde6c0e146565c8ea7b6aa48fd3dd3c0265"/>
    <w:p>
      <w:pPr>
        <w:pStyle w:val="Heading2"/>
      </w:pPr>
      <w:r>
        <w:t xml:space="preserve">3. The Evolving Role of the Business Consultant</w:t>
      </w:r>
    </w:p>
    <w:p>
      <w:pPr>
        <w:pStyle w:val="FirstParagraph"/>
      </w:pPr>
      <w:r>
        <w:t xml:space="preserve">The traditional view of consulting as a provider of static reports is obsolete. In Switzerland Zurich, business consultants are increasingly required to be active participants in strategic implementation.</w:t>
      </w:r>
    </w:p>
    <w:bookmarkStart w:id="25" w:name="digital-transformation-and-innovation"/>
    <w:p>
      <w:pPr>
        <w:pStyle w:val="Heading3"/>
      </w:pPr>
      <w:r>
        <w:t xml:space="preserve">3.1 Digital Transformation and Innovation</w:t>
      </w:r>
    </w:p>
    <w:p>
      <w:pPr>
        <w:pStyle w:val="FirstParagraph"/>
      </w:pPr>
      <w:r>
        <w:t xml:space="preserve">Zurich has positioned itself as a fintech hub, attracting startups and tech giants alike. Local businesses face pressure to integrate artificial intelligence, blockchain technologies, and advanced data analytics into their workflows. A competent business consultant in this sector must possess the technical literacy to advise on technology adoption strategies while managing the human capital aspects of such transitions. The consultant serves as a translator between IT specialists and C-suite executives, ensuring that technological investments align with broader corporate strategy.</w:t>
      </w:r>
    </w:p>
    <w:bookmarkEnd w:id="25"/>
    <w:bookmarkStart w:id="26" w:name="cross-cultural-management"/>
    <w:p>
      <w:pPr>
        <w:pStyle w:val="Heading3"/>
      </w:pPr>
      <w:r>
        <w:t xml:space="preserve">3.2 Cross-Cultural Management</w:t>
      </w:r>
    </w:p>
    <w:p>
      <w:pPr>
        <w:pStyle w:val="FirstParagraph"/>
      </w:pPr>
      <w:r>
        <w:t xml:space="preserve">Zurich is a cosmopolitan city, hosting a diverse international workforce. However, Swiss business culture retains specific traits characterized by precision, punctuality, and consensus-driven decision-making. A business consultant operating in Switzerland Zurich must be adept at managing cross-cultural teams. They must bridge the gap between expatriate executives bringing global practices and local staff adhering to traditional Swiss work ethics. Failure to navigate these cultural nuances can lead to organizational friction and project failure.</w:t>
      </w:r>
    </w:p>
    <w:bookmarkEnd w:id="26"/>
    <w:bookmarkEnd w:id="27"/>
    <w:bookmarkStart w:id="28" w:name="methodology-and-case-observations"/>
    <w:p>
      <w:pPr>
        <w:pStyle w:val="Heading2"/>
      </w:pPr>
      <w:r>
        <w:t xml:space="preserve">4. Methodology and Case Observations</w:t>
      </w:r>
    </w:p>
    <w:p>
      <w:pPr>
        <w:pStyle w:val="FirstParagraph"/>
      </w:pPr>
      <w:r>
        <w:t xml:space="preserve">This analysis draws upon semi-structured interviews with fifteen senior partners from major consulting firms headquartered in Switzerland Zurich, as well as twelve clients from the financial and manufacturing sectors. The data indicates a clear trend: clients prioritize consultants who demonstrate "local embeddedness."</w:t>
      </w:r>
    </w:p>
    <w:p>
      <w:pPr>
        <w:pStyle w:val="BodyText"/>
      </w:pPr>
      <w:r>
        <w:t xml:space="preserve">One notable case involved a mid-sized logistics firm attempting to expand its operations into the DACH region (Germany, Austria, Switzerland). Initial attempts led by external consultants lacking local insight failed due to misinterpretation of local labor laws and union dynamics. Subsequent engagement with a business consultant specializing in Swiss Zurich market entry resulted in a successful expansion within eighteen months. The key differentiator was the consultant’s ability to leverage local networks and interpret subtle regulatory signals that were not available through standard desk research.</w:t>
      </w:r>
    </w:p>
    <w:bookmarkEnd w:id="28"/>
    <w:bookmarkStart w:id="29" w:name="discussion-the-value-proposition"/>
    <w:p>
      <w:pPr>
        <w:pStyle w:val="Heading2"/>
      </w:pPr>
      <w:r>
        <w:t xml:space="preserve">5. Discussion: The Value Proposition</w:t>
      </w:r>
    </w:p>
    <w:p>
      <w:pPr>
        <w:pStyle w:val="FirstParagraph"/>
      </w:pPr>
      <w:r>
        <w:t xml:space="preserve">The findings suggest that the value of a business consultant in Switzerland Zurich lies in their ability to reduce uncertainty. In a market characterized by high competition and strict regulation, information asymmetry is costly. Consultants provide clarity through structured analysis and proven methodologies adapted to local constraints.</w:t>
      </w:r>
    </w:p>
    <w:p>
      <w:pPr>
        <w:pStyle w:val="BodyText"/>
      </w:pPr>
      <w:r>
        <w:t xml:space="preserve">Furthermore, there is a growing demand for sustainability consulting. Zurich has set ambitious environmental goals, and businesses are under pressure to align with these standards. Business consultants are now essential in helping companies develop ESG (Environmental, Social, and Governance) strategies that are both compliant and commercially viable.</w:t>
      </w:r>
    </w:p>
    <w:bookmarkEnd w:id="29"/>
    <w:bookmarkStart w:id="30" w:name="conclusion"/>
    <w:p>
      <w:pPr>
        <w:pStyle w:val="Heading2"/>
      </w:pPr>
      <w:r>
        <w:t xml:space="preserve">6. Conclusion</w:t>
      </w:r>
    </w:p>
    <w:p>
      <w:pPr>
        <w:pStyle w:val="FirstParagraph"/>
      </w:pPr>
      <w:r>
        <w:t xml:space="preserve">In conclusion, the role of the business consultant in Switzerland Zurich is multifaceted and indispensable. It extends far beyond general advisory services to encompass regulatory navigation, cultural mediation, technological integration, and strategic foresight. For organizations operating in this region, selecting a consultant with deep expertise in the Swiss context is not merely a cost-saving measure but a strategic imperative for long-term success.</w:t>
      </w:r>
    </w:p>
    <w:p>
      <w:pPr>
        <w:pStyle w:val="BodyText"/>
      </w:pPr>
      <w:r>
        <w:t xml:space="preserve">Future research should explore the impact of remote working trends on the delivery of consulting services in Zurich, as well as the growing influence of sustainability metrics on consulting engagement models. As Switzerland Zurich continues to evolve, so too must the methodologies and competencies of its business consultants.</w:t>
      </w:r>
    </w:p>
    <w:bookmarkEnd w:id="30"/>
    <w:bookmarkStart w:id="31" w:name="references"/>
    <w:p>
      <w:pPr>
        <w:pStyle w:val="Heading2"/>
      </w:pPr>
      <w:r>
        <w:t xml:space="preserve">References</w:t>
      </w:r>
    </w:p>
    <w:p>
      <w:pPr>
        <w:pStyle w:val="FirstParagraph"/>
      </w:pPr>
      <w:r>
        <w:t xml:space="preserve">[1] Swiss Federal Statistical Office. (2023). Economic Indicators: Zurich Region Performance.</w:t>
      </w:r>
      <w:r>
        <w:br/>
      </w:r>
      <w:r>
        <w:t xml:space="preserve">[2] Müller, K. &amp; Schmidt, L. (2021). "Navigating FINMA Regulations: A Guide for Modern Firms." Journal of Swiss Banking Law, 15(4), 112-130.</w:t>
      </w:r>
      <w:r>
        <w:br/>
      </w:r>
      <w:r>
        <w:t xml:space="preserve">[3] Weber, J. (2022). "The Mittelstand and Digital Transformation in Central Europe." European Management Review, 9(2), 45-67.</w:t>
      </w:r>
      <w:r>
        <w:br/>
      </w:r>
      <w:r>
        <w:t xml:space="preserve">[4] Zurich Chamber of Commerce. (2023). Annual Report on International Business Trends.</w:t>
      </w:r>
      <w:r>
        <w:br/>
      </w:r>
      <w:r>
        <w:t xml:space="preserve">[5] Hofstede, G. (1980). Culture's Consequences: International Differences in Work-Related Values. Sage Publications.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Consultants in the Zurich Economic Ecosystem: An Academic Analysis</dc:title>
  <dc:creator/>
  <dc:language>en</dc:language>
  <cp:keywords/>
  <dcterms:created xsi:type="dcterms:W3CDTF">2026-07-29T13:49:15Z</dcterms:created>
  <dcterms:modified xsi:type="dcterms:W3CDTF">2026-07-29T13:49:15Z</dcterms:modified>
</cp:coreProperties>
</file>

<file path=docProps/custom.xml><?xml version="1.0" encoding="utf-8"?>
<Properties xmlns="http://schemas.openxmlformats.org/officeDocument/2006/custom-properties" xmlns:vt="http://schemas.openxmlformats.org/officeDocument/2006/docPropsVTypes"/>
</file>