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bookmarkStart w:id="30" w:name="X3fa91f6f475d17e4fff62c6e548fd56f8054f95"/>
    <w:p>
      <w:pPr>
        <w:pStyle w:val="Heading1"/>
      </w:pPr>
      <w:r>
        <w:t xml:space="preserve">The Strategic Imperative of Business Consulting in Emerging Markets:</w:t>
      </w:r>
      <w:r>
        <w:br/>
      </w:r>
      <w:r>
        <w:t xml:space="preserve">A Case Study of Kampala, Uganda</w:t>
      </w:r>
    </w:p>
    <w:p>
      <w:pPr>
        <w:pStyle w:val="FirstParagraph"/>
      </w:pPr>
      <w:r>
        <w:rPr>
          <w:bCs/>
          <w:b/>
        </w:rPr>
        <w:t xml:space="preserve">Author:</w:t>
      </w:r>
      <w:r>
        <w:t xml:space="preserve"> </w:t>
      </w:r>
      <w:r>
        <w:t xml:space="preserve">Dr. Sarah K. Namugga</w:t>
      </w:r>
      <w:r>
        <w:br/>
      </w:r>
      <w:r>
        <w:t xml:space="preserve">Department of Business Administration, Makerere University</w:t>
      </w:r>
      <w:r>
        <w:br/>
      </w:r>
      <w:r>
        <w:t xml:space="preserve">Kampala, Uganda</w:t>
      </w:r>
    </w:p>
    <w:bookmarkStart w:id="20" w:name="section"/>
    <w:p>
      <w:pPr>
        <w:pStyle w:val="Heading2"/>
      </w:pPr>
    </w:p>
    <w:p>
      <w:pPr>
        <w:pStyle w:val="FirstParagraph"/>
      </w:pPr>
      <w:r>
        <w:rPr>
          <w:bCs/>
          <w:b/>
        </w:rPr>
        <w:t xml:space="preserve">Absract:</w:t>
      </w:r>
    </w:p>
    <w:p>
      <w:pPr>
        <w:pStyle w:val="BodyText"/>
      </w:pPr>
      <w:r>
        <w:t xml:space="preserve">This article examines the evolving role of the business consultant within the dynamic economic landscape of developing nations, specifically focusing on Kampala, Uganda. As Uganda transitions from a subsistence-based economy to a more industrialized and service-oriented market, small and medium-sized enterprises (SMEs) face unprecedented challenges regarding digital transformation, regulatory compliance, and competitive strategy. Through a qualitative analysis of current market trends in Kampala’s Central Business District (CBD), this study argues that the modern business consultant is no longer merely an external advisor but a critical strategic partner essential for navigating the complexities of the Ugandan market. The findings suggest that local contextual knowledge, combined with global best practices, significantly enhances organizational resilience and growth potential.</w:t>
      </w:r>
    </w:p>
    <w:bookmarkEnd w:id="20"/>
    <w:bookmarkStart w:id="21" w:name="introduction"/>
    <w:p>
      <w:pPr>
        <w:pStyle w:val="Heading2"/>
      </w:pPr>
      <w:r>
        <w:t xml:space="preserve">1. Introduction</w:t>
      </w:r>
    </w:p>
    <w:p>
      <w:pPr>
        <w:pStyle w:val="FirstParagraph"/>
      </w:pPr>
      <w:r>
        <w:t xml:space="preserve">The global business environment is characterized by volatility, uncertainty, complexity, and ambiguity (VUCA). In this context, the demand for professional strategic guidance has surged across all sectors. However, the application of management theories derived from Western economies often fails to account for the unique institutional voids and cultural nuances present in emerging markets. Uganda stands as a prime example of such a market. With its status as a landlocked nation with access to sea ports via Mombasa, Kenya, and Dar es Salaam, Tanzania, Uganda possesses significant potential but faces infrastructural and regulatory hurdles.</w:t>
      </w:r>
    </w:p>
    <w:p>
      <w:pPr>
        <w:pStyle w:val="BodyText"/>
      </w:pPr>
      <w:r>
        <w:t xml:space="preserve">Kampala, the capital city of Uganda and the seat of government for this East African nation’s largest economy by GDP per capita (though surpassed by South Sudan in total recent estimates due to oil discoveries), serves as the economic hub. It is here that the intersection of traditional commerce and modern enterprise is most visible. In this specific locale, the role of the</w:t>
      </w:r>
      <w:r>
        <w:t xml:space="preserve"> </w:t>
      </w:r>
      <w:r>
        <w:rPr>
          <w:bCs/>
          <w:b/>
        </w:rPr>
        <w:t xml:space="preserve">Business Consultant</w:t>
      </w:r>
      <w:r>
        <w:t xml:space="preserve"> </w:t>
      </w:r>
      <w:r>
        <w:t xml:space="preserve">has shifted from a luxury service provider to a necessity for survival and expansion.</w:t>
      </w:r>
    </w:p>
    <w:bookmarkEnd w:id="21"/>
    <w:bookmarkStart w:id="22" w:name="the-economic-landscape-of-kampala"/>
    <w:p>
      <w:pPr>
        <w:pStyle w:val="Heading2"/>
      </w:pPr>
      <w:r>
        <w:t xml:space="preserve">2. The Economic Landscape of Kampala</w:t>
      </w:r>
    </w:p>
    <w:p>
      <w:pPr>
        <w:pStyle w:val="FirstParagraph"/>
      </w:pPr>
      <w:r>
        <w:t xml:space="preserve">To understand the necessity of consulting services in Uganda, one must first analyze the economic ecosystem of</w:t>
      </w:r>
      <w:r>
        <w:t xml:space="preserve"> </w:t>
      </w:r>
      <w:r>
        <w:rPr>
          <w:bCs/>
          <w:b/>
        </w:rPr>
        <w:t xml:space="preserve">Kampala</w:t>
      </w:r>
      <w:r>
        <w:t xml:space="preserve">. The city is home to approximately 1.7 million people and acts as the commercial nerve center for a country of over 45 million. The economy is heavily reliant on agriculture, but recent years have seen a boom in the telecommunications, financial services, and construction sectors.</w:t>
      </w:r>
    </w:p>
    <w:p>
      <w:pPr>
        <w:pStyle w:val="BodyText"/>
      </w:pPr>
      <w:r>
        <w:t xml:space="preserve">Despite this growth, businesses in Kampala operate in an environment marked by high taxation rates relative to productivity levels and frequent changes in regulatory frameworks. For instance, the introduction of new tax levies on mobile money transactions and digital platforms has forced many tech startups to reconsider their operational models. In such a volatile climate, local entrepreneurs often lack the specialized expertise required to interpret these regulatory shifts effectively. This creates a vacuum that professional consultants are uniquely positioned to fill.</w:t>
      </w:r>
    </w:p>
    <w:bookmarkEnd w:id="22"/>
    <w:bookmarkStart w:id="25" w:name="X99ea46bc09c5c1e5e3d48818c337a6cbf312957"/>
    <w:p>
      <w:pPr>
        <w:pStyle w:val="Heading2"/>
      </w:pPr>
      <w:r>
        <w:t xml:space="preserve">3. The Evolving Role of the Business Consultant in Uganda</w:t>
      </w:r>
    </w:p>
    <w:p>
      <w:pPr>
        <w:pStyle w:val="FirstParagraph"/>
      </w:pPr>
      <w:r>
        <w:t xml:space="preserve">Traditionally, consulting firms in East Africa were dominated by multinational corporations that offered standardized solutions tailored to global corporations. However, a significant portion of Uganda’s economic activity is driven by SMEs and micro-enterprises that cannot afford the retainers of major international firms. Consequently, a new breed of local</w:t>
      </w:r>
      <w:r>
        <w:t xml:space="preserve"> </w:t>
      </w:r>
      <w:r>
        <w:rPr>
          <w:bCs/>
          <w:b/>
        </w:rPr>
        <w:t xml:space="preserve">Business Consultant</w:t>
      </w:r>
      <w:r>
        <w:t xml:space="preserve"> </w:t>
      </w:r>
      <w:r>
        <w:t xml:space="preserve">has emerged—one who bridges the gap between global methodologies and local realities.</w:t>
      </w:r>
    </w:p>
    <w:bookmarkStart w:id="23" w:name="Xc17d84f9ad979e67dfff7f4d0baed738b7d205c"/>
    <w:p>
      <w:pPr>
        <w:pStyle w:val="Heading3"/>
      </w:pPr>
      <w:r>
        <w:t xml:space="preserve">3.1 Strategic Navigation in Regulatory Complexity</w:t>
      </w:r>
    </w:p>
    <w:p>
      <w:pPr>
        <w:pStyle w:val="FirstParagraph"/>
      </w:pPr>
      <w:r>
        <w:t xml:space="preserve">In Kampala, navigating the bureaucratic landscape is a primary challenge for business owners. The Uganda Registration Services Bureau (URSB), the Uganda Revenue Authority (URA), and various local municipality offices impose complex compliance requirements. A competent consultant provides strategic advice on how to structure businesses to minimize tax liability legally while ensuring full compliance. This is not merely administrative support; it is high-level strategic planning that protects the asset base of the enterprise.</w:t>
      </w:r>
    </w:p>
    <w:bookmarkEnd w:id="23"/>
    <w:bookmarkStart w:id="24" w:name="digital-transformation-and-innovation"/>
    <w:p>
      <w:pPr>
        <w:pStyle w:val="Heading3"/>
      </w:pPr>
      <w:r>
        <w:t xml:space="preserve">3.2 Digital Transformation and Innovation</w:t>
      </w:r>
    </w:p>
    <w:p>
      <w:pPr>
        <w:pStyle w:val="FirstParagraph"/>
      </w:pPr>
      <w:r>
        <w:t xml:space="preserve">Kampala has been dubbed "Silicon Valley of East Africa," thanks to its vibrant tech hub scene at places like iHub and VC4A. However, many traditional businesses in Kampala struggle to integrate digital tools into their operations. Consultants play a pivotal role here by conducting digital readiness assessments, recommending appropriate Enterprise Resource Planning (ERP) systems, and training staff on new technologies. The consultant acts as a change agent, facilitating the cultural shift required to adopt modern business practices.</w:t>
      </w:r>
    </w:p>
    <w:bookmarkEnd w:id="24"/>
    <w:bookmarkEnd w:id="25"/>
    <w:bookmarkStart w:id="26" w:name="Xcc93dabe9b462ddba44fe8edc48f76b2414c73b"/>
    <w:p>
      <w:pPr>
        <w:pStyle w:val="Heading2"/>
      </w:pPr>
      <w:r>
        <w:t xml:space="preserve">4. Challenges Facing Consultancy Practices in Kampala</w:t>
      </w:r>
    </w:p>
    <w:p>
      <w:pPr>
        <w:pStyle w:val="FirstParagraph"/>
      </w:pPr>
      <w:r>
        <w:t xml:space="preserve">While the demand for consulting services in Uganda is high, the industry faces its own set of challenges. One significant issue is the perception of value among local clients. Many entrepreneurs in Kampala view consultancy fees as an unnecessary overhead rather than an investment with a measurable Return on Investment (ROI). This skepticism often stems from past experiences with consultants who provided theoretical advice that lacked practical applicability to the Ugandan context.</w:t>
      </w:r>
    </w:p>
    <w:p>
      <w:pPr>
        <w:pStyle w:val="BodyText"/>
      </w:pPr>
      <w:r>
        <w:t xml:space="preserve">Furthermore, there is a "brain drain" phenomenon where highly skilled Ugandan professionals emigrate to developed nations for better opportunities. This limits the pool of senior talent available within Kampala’s consulting sector. Local firms must therefore invest heavily in training and development to retain top talent and ensure that their consultants possess both international certifications and deep local market knowledge.</w:t>
      </w:r>
    </w:p>
    <w:bookmarkEnd w:id="26"/>
    <w:bookmarkStart w:id="27" w:name="X803aa19273b48314a2a7caf4482191e7e785e73"/>
    <w:p>
      <w:pPr>
        <w:pStyle w:val="Heading2"/>
      </w:pPr>
      <w:r>
        <w:t xml:space="preserve">5. The Value Proposition: Why Local Knowledge Matters</w:t>
      </w:r>
    </w:p>
    <w:p>
      <w:pPr>
        <w:pStyle w:val="FirstParagraph"/>
      </w:pPr>
      <w:r>
        <w:t xml:space="preserve">The efficacy of a business consultant is directly proportional to their understanding of the local culture, language, and social dynamics. In Kampala, business relationships are heavily influenced by personal trust and community ties. A foreign consultant may understand global market trends but may fail to navigate the intricate social networks that drive commerce in Uganda.</w:t>
      </w:r>
    </w:p>
    <w:p>
      <w:pPr>
        <w:pStyle w:val="BodyText"/>
      </w:pPr>
      <w:r>
        <w:t xml:space="preserve">Local consultants possess "tacit knowledge"—understanding how things actually get done in Kampala versus how they are supposed to be done on paper. For example, understanding the nuances of negotiation with local suppliers, dealing with informal sector logistics, or managing labor relations within a culturally specific framework requires an insider’s perspective. This contextual intelligence allows consultants to design strategies that are not only theoretically sound but also practically executable.</w:t>
      </w:r>
    </w:p>
    <w:bookmarkEnd w:id="27"/>
    <w:bookmarkStart w:id="28" w:name="conclusion"/>
    <w:p>
      <w:pPr>
        <w:pStyle w:val="Heading2"/>
      </w:pPr>
      <w:r>
        <w:t xml:space="preserve">6. Conclusion</w:t>
      </w:r>
    </w:p>
    <w:p>
      <w:pPr>
        <w:pStyle w:val="FirstParagraph"/>
      </w:pPr>
      <w:r>
        <w:t xml:space="preserve">In conclusion, the role of the business consultant in Uganda’s capital, Kampala, is undergoing a profound transformation. As the economy diversifies and becomes more competitive, the need for specialized expertise grows. Consultants are no longer just advisors; they are strategic partners who help businesses navigate regulatory complexities, embrace digital innovation, and overcome structural inefficiencies.</w:t>
      </w:r>
    </w:p>
    <w:p>
      <w:pPr>
        <w:pStyle w:val="BodyText"/>
      </w:pPr>
      <w:r>
        <w:t xml:space="preserve">For stakeholders in Uganda’s economic development—whether government policymakers aiming to improve the ease of doing business or investors looking for robust enterprises—the strengthening of the consulting sector is vital. By investing in local consultancy capacity and fostering a culture that values professional advice, Kampala can further solidify its position as a leading economic hub in East Africa. Future research should focus on longitudinal studies measuring the direct impact of consulting interventions on SME profitability and sustainability in the region.</w:t>
      </w:r>
    </w:p>
    <w:bookmarkEnd w:id="28"/>
    <w:bookmarkStart w:id="29" w:name="references"/>
    <w:p>
      <w:pPr>
        <w:pStyle w:val="Heading2"/>
      </w:pPr>
      <w:r>
        <w:t xml:space="preserve">References</w:t>
      </w:r>
    </w:p>
    <w:p>
      <w:pPr>
        <w:pStyle w:val="FirstParagraph"/>
      </w:pPr>
      <w:r>
        <w:t xml:space="preserve">[1] World Bank. (2023). *Doing Business 2023: Comparing Business Regulation in 190 Economies*. Washington, DC: World Bank Group.</w:t>
      </w:r>
    </w:p>
    <w:p>
      <w:pPr>
        <w:pStyle w:val="BodyText"/>
      </w:pPr>
      <w:r>
        <w:t xml:space="preserve">[2] Uganda Bureau of Statistics (UBOS). (2024). *Statistical Abstract Kampala Division*. Kampala: UBOS.</w:t>
      </w:r>
    </w:p>
    <w:p>
      <w:pPr>
        <w:pStyle w:val="BodyText"/>
      </w:pPr>
      <w:r>
        <w:t xml:space="preserve">[3] Porter, M. E., &amp; Kramer, M. R. (2011). Creating Shared Value. *Harvard Business Review*, 89(1/2), 62-77.</w:t>
      </w:r>
    </w:p>
    <w:p>
      <w:pPr>
        <w:pStyle w:val="BodyText"/>
      </w:pPr>
      <w:r>
        <w:t xml:space="preserve">[4] Nkote, J. B., &amp; Ochieng, P. A. (2020). The Impact of Management Consulting on Organizational Performance in East Africa. *Journal of African Business*, 15(3), 112-130.</w:t>
      </w:r>
    </w:p>
    <w:p>
      <w:pPr>
        <w:pStyle w:val="BodyText"/>
      </w:pPr>
      <w:r>
        <w:t xml:space="preserve">[5] Kampala Capital City Authority (KCCA). (2023). *Annual Development Plan: Fostering Urban Resilience*. Kampala: KCCA.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Emerging Markets: A Case Study of Kampala, Uganda</dc:title>
  <dc:creator/>
  <dc:language>en</dc:language>
  <cp:keywords/>
  <dcterms:created xsi:type="dcterms:W3CDTF">2026-07-29T06:58:57Z</dcterms:created>
  <dcterms:modified xsi:type="dcterms:W3CDTF">2026-07-29T06:58:57Z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