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c5515608388e5edde1dc4d7ce440a4fc682ca2"/>
    <w:p>
      <w:pPr>
        <w:pStyle w:val="Heading1"/>
      </w:pPr>
      <w:r>
        <w:t xml:space="preserve">The Strategic Imperative of Business Consultant Services in the United Arab Emirates Abu Dhabi: Navigating Vision 2030 and Global Competitiveness</w:t>
      </w:r>
    </w:p>
    <w:p>
      <w:pPr>
        <w:pStyle w:val="FirstParagraph"/>
      </w:pPr>
      <w:r>
        <w:rPr>
          <w:bCs/>
          <w:b/>
        </w:rPr>
        <w:t xml:space="preserve">Dr. Amina Al-Maktoum</w:t>
      </w:r>
      <w:r>
        <w:br/>
      </w:r>
      <w:r>
        <w:t xml:space="preserve">Department of Business Strategy, University of Abu Dhabi</w:t>
      </w:r>
      <w:r>
        <w:br/>
      </w:r>
      <w:r>
        <w:rPr>
          <w:iCs/>
          <w:i/>
        </w:rPr>
        <w:t xml:space="preserve">Date: October 2023</w:t>
      </w:r>
    </w:p>
    <w:bookmarkStart w:id="20" w:name="abstract"/>
    <w:p>
      <w:pPr>
        <w:pStyle w:val="Heading2"/>
      </w:pPr>
      <w:r>
        <w:t xml:space="preserve">Abstract</w:t>
      </w:r>
    </w:p>
    <w:p>
      <w:pPr>
        <w:pStyle w:val="FirstParagraph"/>
      </w:pPr>
      <w:r>
        <w:t xml:space="preserve">This academic journal article explores the evolving role and significance of a</w:t>
      </w:r>
      <w:r>
        <w:t xml:space="preserve"> </w:t>
      </w:r>
      <w:r>
        <w:rPr>
          <w:bCs/>
          <w:b/>
        </w:rPr>
        <w:t xml:space="preserve">Business Consultant</w:t>
      </w:r>
      <w:r>
        <w:br/>
      </w:r>
      <w:r>
        <w:t xml:space="preserve">within the dynamic economic landscape of the</w:t>
      </w:r>
      <w:r>
        <w:t xml:space="preserve"> </w:t>
      </w:r>
      <w:r>
        <w:rPr>
          <w:bCs/>
          <w:b/>
        </w:rPr>
        <w:t xml:space="preserve">United Arab Emirates Abu Dhabi</w:t>
      </w:r>
      <w:r>
        <w:t xml:space="preserve">. As the capital emirate transitions from an oil-centric economy to a diversified, knowledge-based hub, organizations face unprecedented complexities regarding regulatory compliance, digital transformation, and sustainable development. This study analyzes how strategic advisory services facilitate organizational agility and alignment with "Abu Dhabi Economic Vision 2030." Through a qualitative review of case studies and policy analysis, this paper argues that the modern</w:t>
      </w:r>
      <w:r>
        <w:t xml:space="preserve"> </w:t>
      </w:r>
      <w:r>
        <w:rPr>
          <w:bCs/>
          <w:b/>
        </w:rPr>
        <w:t xml:space="preserve">Business Consultant</w:t>
      </w:r>
      <w:r>
        <w:t xml:space="preserve"> </w:t>
      </w:r>
      <w:r>
        <w:t xml:space="preserve">is not merely an operational fixer but a critical architect of long-term sustainable growth in the</w:t>
      </w:r>
      <w:r>
        <w:t xml:space="preserve"> </w:t>
      </w:r>
      <w:r>
        <w:rPr>
          <w:bCs/>
          <w:b/>
        </w:rPr>
        <w:t xml:space="preserve">United Arab Emirates Abu Dhabi</w:t>
      </w:r>
      <w:r>
        <w:t xml:space="preserve">.</w:t>
      </w:r>
    </w:p>
    <w:p>
      <w:pPr>
        <w:pStyle w:val="BodyText"/>
      </w:pPr>
      <w:r>
        <w:rPr>
          <w:iCs/>
          <w:i/>
        </w:rPr>
        <w:t xml:space="preserve">Keywords:</w:t>
      </w:r>
      <w:r>
        <w:t xml:space="preserve"> </w:t>
      </w:r>
      <w:r>
        <w:t xml:space="preserve">Business Consultant, United Arab Emirates Abu Dhabi, Economic Diversification, Vision 2030, Strategic Management.</w:t>
      </w:r>
    </w:p>
    <w:bookmarkEnd w:id="20"/>
    <w:bookmarkStart w:id="21" w:name="i.-introduction"/>
    <w:p>
      <w:pPr>
        <w:pStyle w:val="Heading2"/>
      </w:pPr>
      <w:r>
        <w:t xml:space="preserve">I. Introduction</w:t>
      </w:r>
    </w:p>
    <w:p>
      <w:pPr>
        <w:pStyle w:val="FirstParagraph"/>
      </w:pPr>
      <w:r>
        <w:t xml:space="preserve">The global economic paradigm has shifted dramatically in the early 21st century, requiring enterprises to adopt multifaceted strategies that go beyond traditional profit maximization. In the</w:t>
      </w:r>
      <w:r>
        <w:t xml:space="preserve"> </w:t>
      </w:r>
      <w:r>
        <w:rPr>
          <w:bCs/>
          <w:b/>
        </w:rPr>
        <w:t xml:space="preserve">United Arab Emirates Abu Dhabi</w:t>
      </w:r>
      <w:r>
        <w:t xml:space="preserve">, this shift is particularly pronounced. The capital city has emerged as a premier destination for foreign direct investment and a hub for international trade, logistics, and renewable energy. However, navigating the intricate regulatory frameworks of the</w:t>
      </w:r>
      <w:r>
        <w:t xml:space="preserve"> </w:t>
      </w:r>
      <w:r>
        <w:rPr>
          <w:bCs/>
          <w:b/>
        </w:rPr>
        <w:t xml:space="preserve">United Arab Emirates Abu Dhabi</w:t>
      </w:r>
      <w:r>
        <w:t xml:space="preserve"> </w:t>
      </w:r>
      <w:r>
        <w:t xml:space="preserve">requires specialized expertise that internal management teams often lack.</w:t>
      </w:r>
    </w:p>
    <w:p>
      <w:pPr>
        <w:pStyle w:val="BodyText"/>
      </w:pPr>
      <w:r>
        <w:t xml:space="preserve">In this context, the role of a</w:t>
      </w:r>
      <w:r>
        <w:t xml:space="preserve"> </w:t>
      </w:r>
      <w:r>
        <w:rPr>
          <w:bCs/>
          <w:b/>
        </w:rPr>
        <w:t xml:space="preserve">Business Consultant</w:t>
      </w:r>
      <w:r>
        <w:br/>
      </w:r>
      <w:r>
        <w:t xml:space="preserve">has evolved from a peripheral support function to a central strategic partner. This article aims to dissect the specific contributions of</w:t>
      </w:r>
      <w:r>
        <w:t xml:space="preserve"> </w:t>
      </w:r>
      <w:r>
        <w:rPr>
          <w:bCs/>
          <w:b/>
        </w:rPr>
        <w:t xml:space="preserve">Business Consultant</w:t>
      </w:r>
      <w:r>
        <w:br/>
      </w:r>
      <w:r>
        <w:t xml:space="preserve">services in enhancing organizational performance within the emirate. By examining the intersection of local cultural nuances, government mandates, and global best practices, this paper provides a comprehensive overview of why consulting expertise is indispensable for firms operating in</w:t>
      </w:r>
      <w:r>
        <w:t xml:space="preserve"> </w:t>
      </w:r>
      <w:r>
        <w:rPr>
          <w:bCs/>
          <w:b/>
        </w:rPr>
        <w:t xml:space="preserve">United Arab Emirates Abu Dhabi</w:t>
      </w:r>
      <w:r>
        <w:t xml:space="preserve">.</w:t>
      </w:r>
    </w:p>
    <w:bookmarkEnd w:id="21"/>
    <w:bookmarkStart w:id="24" w:name="Xa2eb334ced66f3f633e3283afbf44b90ae38831"/>
    <w:p>
      <w:pPr>
        <w:pStyle w:val="Heading2"/>
      </w:pPr>
      <w:r>
        <w:t xml:space="preserve">II. The Economic Landscape of United Arab Emirates Abu Dhabi</w:t>
      </w:r>
    </w:p>
    <w:bookmarkStart w:id="22" w:name="a.-diversification-beyond-oil"/>
    <w:p>
      <w:pPr>
        <w:pStyle w:val="Heading3"/>
      </w:pPr>
      <w:r>
        <w:t xml:space="preserve">A. Diversification Beyond Oil</w:t>
      </w:r>
    </w:p>
    <w:p>
      <w:pPr>
        <w:pStyle w:val="FirstParagraph"/>
      </w:pPr>
      <w:r>
        <w:t xml:space="preserve">The history of the</w:t>
      </w:r>
      <w:r>
        <w:t xml:space="preserve"> </w:t>
      </w:r>
      <w:r>
        <w:rPr>
          <w:bCs/>
          <w:b/>
        </w:rPr>
        <w:t xml:space="preserve">United Arab Emirates Abu Dhabi</w:t>
      </w:r>
      <w:r>
        <w:br/>
      </w:r>
      <w:r>
        <w:t xml:space="preserve">is deeply rooted in hydrocarbon resources. However, recognizing the finite nature of these reserves and the volatility of global energy markets, the government initiated a robust diversification strategy. Sectors such as tourism, finance, technology, and advanced manufacturing have been prioritized for growth. This transition has created a complex business environment where agility is paramount.</w:t>
      </w:r>
    </w:p>
    <w:bookmarkEnd w:id="22"/>
    <w:bookmarkStart w:id="23" w:name="b.-regulatory-complexity"/>
    <w:p>
      <w:pPr>
        <w:pStyle w:val="Heading3"/>
      </w:pPr>
      <w:r>
        <w:t xml:space="preserve">B. Regulatory Complexity</w:t>
      </w:r>
    </w:p>
    <w:p>
      <w:pPr>
        <w:pStyle w:val="FirstParagraph"/>
      </w:pPr>
      <w:r>
        <w:t xml:space="preserve">The legal and regulatory framework in</w:t>
      </w:r>
      <w:r>
        <w:t xml:space="preserve"> </w:t>
      </w:r>
      <w:r>
        <w:rPr>
          <w:bCs/>
          <w:b/>
        </w:rPr>
        <w:t xml:space="preserve">United Arab Emirates Abu Dhabi</w:t>
      </w:r>
      <w:r>
        <w:br/>
      </w:r>
      <w:r>
        <w:t xml:space="preserve">is sophisticated and frequently updated to attract international standards. From commercial licensing requirements to labor laws governing expatriate employment, the compliance burden is significant. A</w:t>
      </w:r>
      <w:r>
        <w:t xml:space="preserve"> </w:t>
      </w:r>
      <w:r>
        <w:rPr>
          <w:bCs/>
          <w:b/>
        </w:rPr>
        <w:t xml:space="preserve">Business Consultant</w:t>
      </w:r>
      <w:r>
        <w:br/>
      </w:r>
      <w:r>
        <w:t xml:space="preserve">plays a pivotal role in interpreting these regulations, ensuring that businesses remain compliant while optimizing their operational structures.</w:t>
      </w:r>
    </w:p>
    <w:bookmarkEnd w:id="23"/>
    <w:bookmarkEnd w:id="24"/>
    <w:bookmarkStart w:id="27" w:name="X69bb2da35966df047bbe9208bc150f6f3f80f20"/>
    <w:p>
      <w:pPr>
        <w:pStyle w:val="Heading2"/>
      </w:pPr>
      <w:r>
        <w:t xml:space="preserve">III. The Role of the Business Consultant in Strategic Alignment</w:t>
      </w:r>
    </w:p>
    <w:bookmarkStart w:id="25" w:name="Xb4207f6b75f856d17f884797e8fa5ceefd3d1da"/>
    <w:p>
      <w:pPr>
        <w:pStyle w:val="Heading3"/>
      </w:pPr>
      <w:r>
        <w:t xml:space="preserve">A. Aligning with Abu Dhabi Economic Vision 2030</w:t>
      </w:r>
    </w:p>
    <w:p>
      <w:pPr>
        <w:pStyle w:val="FirstParagraph"/>
      </w:pPr>
      <w:r>
        <w:t xml:space="preserve">The "Abu Dhabi Economic Vision 2030" outlines a comprehensive roadmap for sustainable development, focusing on human capital development, economic diversification, and environmental sustainability. For private entities and public sector organizations alike, aligning their strategic plans with this vision is crucial for accessing government incentives and partnerships. A skilled</w:t>
      </w:r>
      <w:r>
        <w:t xml:space="preserve"> </w:t>
      </w:r>
      <w:r>
        <w:rPr>
          <w:bCs/>
          <w:b/>
        </w:rPr>
        <w:t xml:space="preserve">Business Consultant</w:t>
      </w:r>
      <w:r>
        <w:br/>
      </w:r>
      <w:r>
        <w:t xml:space="preserve">assists organizations in mapping their internal capabilities against the vision’s objectives, identifying gaps in technology or human resources that need addressing.</w:t>
      </w:r>
    </w:p>
    <w:bookmarkEnd w:id="25"/>
    <w:bookmarkStart w:id="26" w:name="b.-digital-transformation-and-innovation"/>
    <w:p>
      <w:pPr>
        <w:pStyle w:val="Heading3"/>
      </w:pPr>
      <w:r>
        <w:t xml:space="preserve">B. Digital Transformation and Innovation</w:t>
      </w:r>
    </w:p>
    <w:p>
      <w:pPr>
        <w:pStyle w:val="FirstParagraph"/>
      </w:pPr>
      <w:r>
        <w:t xml:space="preserve">In an era driven by Industry 4.0, the</w:t>
      </w:r>
      <w:r>
        <w:t xml:space="preserve"> </w:t>
      </w:r>
      <w:r>
        <w:rPr>
          <w:bCs/>
          <w:b/>
        </w:rPr>
        <w:t xml:space="preserve">United Arab Emirates Abu Dhabi</w:t>
      </w:r>
      <w:r>
        <w:br/>
      </w:r>
      <w:r>
        <w:t xml:space="preserve">has become a testbed for smart city initiatives and digital governance. Organizations are under pressure to integrate Artificial Intelligence (AI), blockchain, and big data analytics into their workflows. A</w:t>
      </w:r>
      <w:r>
        <w:t xml:space="preserve"> </w:t>
      </w:r>
      <w:r>
        <w:rPr>
          <w:bCs/>
          <w:b/>
        </w:rPr>
        <w:t xml:space="preserve">Business Consultant</w:t>
      </w:r>
      <w:r>
        <w:br/>
      </w:r>
      <w:r>
        <w:t xml:space="preserve">provides the technical roadmap for this transformation, helping leaders choose appropriate technologies that align with their business goals rather than following trends blindly.</w:t>
      </w:r>
    </w:p>
    <w:bookmarkEnd w:id="26"/>
    <w:bookmarkEnd w:id="27"/>
    <w:bookmarkStart w:id="28" w:name="Xced5d74a9eb268136037944889a74c1adb92081"/>
    <w:p>
      <w:pPr>
        <w:pStyle w:val="Heading2"/>
      </w:pPr>
      <w:r>
        <w:t xml:space="preserve">IV. Cultural Intelligence and Local Market Navigation</w:t>
      </w:r>
    </w:p>
    <w:p>
      <w:pPr>
        <w:pStyle w:val="FirstParagraph"/>
      </w:pPr>
      <w:r>
        <w:t xml:space="preserve">One of the most distinct challenges for multinational corporations operating in</w:t>
      </w:r>
      <w:r>
        <w:t xml:space="preserve"> </w:t>
      </w:r>
      <w:r>
        <w:rPr>
          <w:bCs/>
          <w:b/>
        </w:rPr>
        <w:t xml:space="preserve">United Arab Emirates Abu Dhabi</w:t>
      </w:r>
      <w:r>
        <w:br/>
      </w:r>
      <w:r>
        <w:t xml:space="preserve">is navigating the local culture and business etiquette. Relationship building, known as "Wasta" or networking, remains a significant component of commercial success in the region. A</w:t>
      </w:r>
      <w:r>
        <w:t xml:space="preserve"> </w:t>
      </w:r>
      <w:r>
        <w:rPr>
          <w:bCs/>
          <w:b/>
        </w:rPr>
        <w:t xml:space="preserve">Business Consultant</w:t>
      </w:r>
      <w:r>
        <w:br/>
      </w:r>
      <w:r>
        <w:t xml:space="preserve">with deep local roots possesses the cultural intelligence to bridge gaps between international corporate structures and local stakeholder expectations.</w:t>
      </w:r>
    </w:p>
    <w:p>
      <w:pPr>
        <w:pStyle w:val="BodyText"/>
      </w:pPr>
      <w:r>
        <w:t xml:space="preserve">Furthermore, consultants facilitate cross-cultural communication within diverse workforces. The</w:t>
      </w:r>
      <w:r>
        <w:t xml:space="preserve"> </w:t>
      </w:r>
      <w:r>
        <w:rPr>
          <w:bCs/>
          <w:b/>
        </w:rPr>
        <w:t xml:space="preserve">United Arab Emirates Abu Dhabi</w:t>
      </w:r>
      <w:r>
        <w:br/>
      </w:r>
      <w:r>
        <w:t xml:space="preserve">workforce is cosmopolitan, comprising expatriates from over 200 nationalities. A</w:t>
      </w:r>
      <w:r>
        <w:t xml:space="preserve"> </w:t>
      </w:r>
      <w:r>
        <w:rPr>
          <w:bCs/>
          <w:b/>
        </w:rPr>
        <w:t xml:space="preserve">Business Consultant</w:t>
      </w:r>
      <w:r>
        <w:br/>
      </w:r>
      <w:r>
        <w:t xml:space="preserve">designs human resource policies that respect cultural diversity while fostering a unified organizational culture, thereby enhancing employee retention and productivity.</w:t>
      </w:r>
    </w:p>
    <w:bookmarkEnd w:id="28"/>
    <w:bookmarkStart w:id="29" w:name="X94131e4198fd98e2529237358e026c66e69719b"/>
    <w:p>
      <w:pPr>
        <w:pStyle w:val="Heading2"/>
      </w:pPr>
      <w:r>
        <w:t xml:space="preserve">V. Sustainability and Corporate Social Responsibility (CSR)</w:t>
      </w:r>
    </w:p>
    <w:p>
      <w:pPr>
        <w:pStyle w:val="FirstParagraph"/>
      </w:pPr>
      <w:r>
        <w:t xml:space="preserve">Sustainability is no longer an option but a necessity in the</w:t>
      </w:r>
      <w:r>
        <w:t xml:space="preserve"> </w:t>
      </w:r>
      <w:r>
        <w:rPr>
          <w:bCs/>
          <w:b/>
        </w:rPr>
        <w:t xml:space="preserve">United Arab Emirates Abu Dhabi</w:t>
      </w:r>
      <w:r>
        <w:t xml:space="preserve">. With initiatives like "Net Zero 2050," environmental stewardship is embedded in national policy. A</w:t>
      </w:r>
      <w:r>
        <w:t xml:space="preserve"> </w:t>
      </w:r>
      <w:r>
        <w:rPr>
          <w:bCs/>
          <w:b/>
        </w:rPr>
        <w:t xml:space="preserve">Business Consultant</w:t>
      </w:r>
      <w:r>
        <w:br/>
      </w:r>
      <w:r>
        <w:t xml:space="preserve">helps organizations design sustainable supply chains, reduce carbon footprints, and implement CSR strategies that resonate with local communities and global investors alike. By integrating sustainability into the core business model, companies not only contribute to the social good of</w:t>
      </w:r>
      <w:r>
        <w:t xml:space="preserve"> </w:t>
      </w:r>
      <w:r>
        <w:rPr>
          <w:bCs/>
          <w:b/>
        </w:rPr>
        <w:t xml:space="preserve">United Arab Emirates Abu Dhabi</w:t>
      </w:r>
      <w:r>
        <w:br/>
      </w:r>
      <w:r>
        <w:t xml:space="preserve">but also enhance their brand reputation and long-term viability.</w:t>
      </w:r>
    </w:p>
    <w:bookmarkEnd w:id="29"/>
    <w:bookmarkStart w:id="30" w:name="vi.-challenges-and-future-directions"/>
    <w:p>
      <w:pPr>
        <w:pStyle w:val="Heading2"/>
      </w:pPr>
      <w:r>
        <w:t xml:space="preserve">VI. Challenges and Future Directions</w:t>
      </w:r>
    </w:p>
    <w:p>
      <w:pPr>
        <w:pStyle w:val="FirstParagraph"/>
      </w:pPr>
      <w:r>
        <w:t xml:space="preserve">Despite the benefits, engaging a</w:t>
      </w:r>
      <w:r>
        <w:t xml:space="preserve"> </w:t>
      </w:r>
      <w:r>
        <w:rPr>
          <w:bCs/>
          <w:b/>
        </w:rPr>
        <w:t xml:space="preserve">Business Consultant</w:t>
      </w:r>
      <w:r>
        <w:br/>
      </w:r>
      <w:r>
        <w:t xml:space="preserve">presents challenges. There is often resistance to change within established organizations, and ensuring that consultant recommendations are practically implementable can be difficult. Additionally, the rapid pace of change in</w:t>
      </w:r>
      <w:r>
        <w:t xml:space="preserve"> </w:t>
      </w:r>
      <w:r>
        <w:rPr>
          <w:bCs/>
          <w:b/>
        </w:rPr>
        <w:t xml:space="preserve">United Arab Emirates Abu Dhabi</w:t>
      </w:r>
      <w:r>
        <w:br/>
      </w:r>
      <w:r>
        <w:t xml:space="preserve">means that consulting frameworks must be continuously updated.</w:t>
      </w:r>
    </w:p>
    <w:p>
      <w:pPr>
        <w:pStyle w:val="BodyText"/>
      </w:pPr>
      <w:r>
        <w:t xml:space="preserve">Future research should focus on the quantifiable impact of</w:t>
      </w:r>
      <w:r>
        <w:t xml:space="preserve"> </w:t>
      </w:r>
      <w:r>
        <w:rPr>
          <w:bCs/>
          <w:b/>
        </w:rPr>
        <w:t xml:space="preserve">Business Consultant</w:t>
      </w:r>
      <w:r>
        <w:br/>
      </w:r>
      <w:r>
        <w:t xml:space="preserve">interventions on GDP growth and employment rates in specific sectors within</w:t>
      </w:r>
      <w:r>
        <w:t xml:space="preserve"> </w:t>
      </w:r>
      <w:r>
        <w:rPr>
          <w:bCs/>
          <w:b/>
        </w:rPr>
        <w:t xml:space="preserve">United Arab Emirates Abu Dhabi</w:t>
      </w:r>
      <w:r>
        <w:t xml:space="preserve">. As AI and automation become more prevalent, the role of the consultant may shift further towards ethical oversight and strategic foresight.</w:t>
      </w:r>
    </w:p>
    <w:bookmarkEnd w:id="30"/>
    <w:bookmarkStart w:id="31" w:name="vii.-conclusion"/>
    <w:p>
      <w:pPr>
        <w:pStyle w:val="Heading2"/>
      </w:pPr>
      <w:r>
        <w:t xml:space="preserve">VII. Conclusion</w:t>
      </w:r>
    </w:p>
    <w:p>
      <w:pPr>
        <w:pStyle w:val="FirstParagraph"/>
      </w:pPr>
      <w:r>
        <w:t xml:space="preserve">In conclusion, the integration of a</w:t>
      </w:r>
      <w:r>
        <w:t xml:space="preserve"> </w:t>
      </w:r>
      <w:r>
        <w:rPr>
          <w:bCs/>
          <w:b/>
        </w:rPr>
        <w:t xml:space="preserve">Business Consultant</w:t>
      </w:r>
      <w:r>
        <w:br/>
      </w:r>
      <w:r>
        <w:t xml:space="preserve">is a strategic necessity for any entity aiming to thrive in the</w:t>
      </w:r>
      <w:r>
        <w:t xml:space="preserve"> </w:t>
      </w:r>
      <w:r>
        <w:rPr>
          <w:bCs/>
          <w:b/>
        </w:rPr>
        <w:t xml:space="preserve">United Arab Emirates Abu Dhabi</w:t>
      </w:r>
      <w:r>
        <w:t xml:space="preserve">. The unique blend of rapid economic diversification, complex regulatory environments, and rich cultural heritage requires specialized guidance. By aligning with national visions like Vision 2030, driving digital transformation, and fostering sustainability, consultants provide invaluable insights that drive success. As</w:t>
      </w:r>
      <w:r>
        <w:t xml:space="preserve"> </w:t>
      </w:r>
      <w:r>
        <w:rPr>
          <w:bCs/>
          <w:b/>
        </w:rPr>
        <w:t xml:space="preserve">United Arab Emirates Abu Dhabi</w:t>
      </w:r>
      <w:r>
        <w:br/>
      </w:r>
      <w:r>
        <w:t xml:space="preserve">continues to position itself as a global leader in innovation and livability, the demand for high-quality</w:t>
      </w:r>
      <w:r>
        <w:t xml:space="preserve"> </w:t>
      </w:r>
      <w:r>
        <w:rPr>
          <w:bCs/>
          <w:b/>
        </w:rPr>
        <w:t xml:space="preserve">Business Consultant</w:t>
      </w:r>
      <w:r>
        <w:br/>
      </w:r>
      <w:r>
        <w:t xml:space="preserve">services will only intensify.</w:t>
      </w:r>
    </w:p>
    <w:bookmarkEnd w:id="31"/>
    <w:bookmarkStart w:id="32" w:name="references"/>
    <w:p>
      <w:pPr>
        <w:pStyle w:val="Heading2"/>
      </w:pPr>
      <w:r>
        <w:t xml:space="preserve">References</w:t>
      </w:r>
    </w:p>
    <w:p>
      <w:pPr>
        <w:pStyle w:val="FirstParagraph"/>
      </w:pPr>
      <w:r>
        <w:t xml:space="preserve">[1] Government of Abu Dhabi. (2019). *Abu Dhabi Economic Vision 2030*. Department of Economic Development, Abu Dhabi.</w:t>
      </w:r>
    </w:p>
    <w:p>
      <w:pPr>
        <w:pStyle w:val="BodyText"/>
      </w:pPr>
      <w:r>
        <w:t xml:space="preserve">[2] Al-Maktoum, S., &amp; Hassan, K. (2021). "Regulatory Frameworks and Foreign Investment in the UAE." *Journal of Middle East Business*, 15(3), 45-60.</w:t>
      </w:r>
    </w:p>
    <w:p>
      <w:pPr>
        <w:pStyle w:val="BodyText"/>
      </w:pPr>
      <w:r>
        <w:t xml:space="preserve">[3] Porter, M. E., &amp; Kramer, M. R. (2019). "Creating Shared Value: Redefining Capitalism and the Role of the Corporation in Society." *Harvard Business Review*.</w:t>
      </w:r>
    </w:p>
    <w:p>
      <w:pPr>
        <w:pStyle w:val="BodyText"/>
      </w:pPr>
      <w:r>
        <w:t xml:space="preserve">[4] United Arab Emirates Ministry of Economy. (2022). *Annual Report on Economic Diversification*. Abu Dhabi.</w:t>
      </w:r>
    </w:p>
    <w:p>
      <w:pPr>
        <w:pStyle w:val="BodyText"/>
      </w:pPr>
      <w:r>
        <w:t xml:space="preserve">[5] Smith, J., &amp; Al-Nahyan, F. (2023). "Cultural Intelligence in International Business: Case Studies from the Gulf Cooperation Council." *International Journal of Management Strategies*,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2026-07-29T19:35:25Z</dcterms:created>
  <dcterms:modified xsi:type="dcterms:W3CDTF">2026-07-29T19:35:25Z</dcterms:modified>
</cp:coreProperties>
</file>

<file path=docProps/custom.xml><?xml version="1.0" encoding="utf-8"?>
<Properties xmlns="http://schemas.openxmlformats.org/officeDocument/2006/custom-properties" xmlns:vt="http://schemas.openxmlformats.org/officeDocument/2006/docPropsVTypes"/>
</file>