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Ecosystem</w:t>
      </w:r>
    </w:p>
    <w:bookmarkStart w:id="33" w:name="X374e6f1e61e00a1960724e543cde6a6fd5d03ab"/>
    <w:p>
      <w:pPr>
        <w:pStyle w:val="Heading1"/>
      </w:pPr>
      <w:r>
        <w:t xml:space="preserve">The Strategic Imperative of Business Consultants in the United States San Francisco Ecosystem</w:t>
      </w:r>
    </w:p>
    <w:p>
      <w:pPr>
        <w:pStyle w:val="FirstParagraph"/>
      </w:pPr>
      <w:r>
        <w:t xml:space="preserve">Dr. Eleanor Vance</w:t>
      </w:r>
      <w:r>
        <w:br/>
      </w:r>
      <w:r>
        <w:rPr>
          <w:iCs/>
          <w:i/>
        </w:rPr>
        <w:t xml:space="preserve">Institute for Advanced Economic Strategy, New York University</w:t>
      </w:r>
    </w:p>
    <w:p>
      <w:pPr>
        <w:pStyle w:val="BodyText"/>
      </w:pPr>
      <w:r>
        <w:rPr>
          <w:bCs/>
          <w:b/>
        </w:rPr>
        <w:t xml:space="preserve">Abstract:</w:t>
      </w:r>
      <w:r>
        <w:br/>
      </w:r>
      <w:r>
        <w:t xml:space="preserve">This academic journal article examines the critical role of the Business Consultant within the unique economic and cultural landscape of United States San Francisco. As a global hub for technology, finance, and innovation, San Francisco presents distinct challenges regarding regulatory compliance, rapid technological disruption, and hyper-competitive labor markets. This study analyzes how specialized Business Consultants facilitate organizational resilience and growth by leveraging localized expertise. Through a mixed-methods approach involving case studies of Silicon Valley startups and established Fortune 500 entities based in the Bay Area, this paper argues that external advisory services are not merely optional but essential for navigating the complex interplay between innovation velocity and sustainable business practices in United States San Francisco.</w:t>
      </w:r>
    </w:p>
    <w:bookmarkStart w:id="20" w:name="introduction"/>
    <w:p>
      <w:pPr>
        <w:pStyle w:val="Heading2"/>
      </w:pPr>
      <w:r>
        <w:t xml:space="preserve">1. Introduction</w:t>
      </w:r>
    </w:p>
    <w:p>
      <w:pPr>
        <w:pStyle w:val="FirstParagraph"/>
      </w:pPr>
      <w:r>
        <w:t xml:space="preserve">In the contemporary global economy, the locus of innovation has shifted decisively toward metropolitan hubs capable of fostering dense networks of capital, talent, and intellectual property. Among these, United States San Francisco stands as a paramount exemplar. The city is not merely a geographic location but an economic engine that drives technological advancement across the globe. However, this position comes with substantial complexities. The volatility of the tech sector in California, stringent local labor laws, and the escalating costs of operational infrastructure create an environment where internal management teams often require specialized external guidance.</w:t>
      </w:r>
    </w:p>
    <w:p>
      <w:pPr>
        <w:pStyle w:val="BodyText"/>
      </w:pPr>
      <w:r>
        <w:t xml:space="preserve">This article posits that the Business Consultant serves as a vital intermediary between strategic vision and operational reality in this high-stakes environment. While generalist management theories provide broad frameworks, they frequently fail to account for the idiosyncrasies of the San Francisco market. Therefore, understanding the specific contributions of a Business Consultant within United States San Francisco requires an analysis of local regulatory dynamics, cultural nuances in human resources management, and the integration of emerging digital technologies.</w:t>
      </w:r>
    </w:p>
    <w:bookmarkEnd w:id="20"/>
    <w:bookmarkStart w:id="23" w:name="X9b11ee7aef95cb30256464d74bae8ffa54bd781"/>
    <w:p>
      <w:pPr>
        <w:pStyle w:val="Heading2"/>
      </w:pPr>
      <w:r>
        <w:t xml:space="preserve">2. The Unique Context of United States San Francisco</w:t>
      </w:r>
    </w:p>
    <w:p>
      <w:pPr>
        <w:pStyle w:val="FirstParagraph"/>
      </w:pPr>
      <w:r>
        <w:t xml:space="preserve">To appreciate the necessity of external consultancy, one must first deconstruct the specific characteristics of the United States San Francisco business ecosystem. Unlike other major American cities such as New York or Chicago, which have diversified industrial bases encompassing finance, manufacturing, and logistics, San Francisco’s economy is disproportionately anchored in high-growth technology and biotechnology sectors.</w:t>
      </w:r>
    </w:p>
    <w:bookmarkStart w:id="21" w:name="regulatory-complexity"/>
    <w:p>
      <w:pPr>
        <w:pStyle w:val="Heading3"/>
      </w:pPr>
      <w:r>
        <w:t xml:space="preserve">2.1 Regulatory Complexity</w:t>
      </w:r>
    </w:p>
    <w:p>
      <w:pPr>
        <w:pStyle w:val="FirstParagraph"/>
      </w:pPr>
      <w:r>
        <w:t xml:space="preserve">The regulatory environment in United States San Francisco is among the most rigorous in the nation. From progressive rent control ordinances to strict local hiring mandates for large corporations, businesses face a labyrinth of compliance requirements. A Business Consultant specializing in this region possesses granular knowledge of these statutes, ensuring that organizational strategies do not inadvertently violate local laws. This expertise mitigates legal risks that could otherwise jeopardize long-term viability.</w:t>
      </w:r>
    </w:p>
    <w:bookmarkEnd w:id="21"/>
    <w:bookmarkStart w:id="22" w:name="the-talent-war"/>
    <w:p>
      <w:pPr>
        <w:pStyle w:val="Heading3"/>
      </w:pPr>
      <w:r>
        <w:t xml:space="preserve">2.2 The Talent War</w:t>
      </w:r>
    </w:p>
    <w:p>
      <w:pPr>
        <w:pStyle w:val="FirstParagraph"/>
      </w:pPr>
      <w:r>
        <w:t xml:space="preserve">Furthermore, the labor market in United States San Francisco is characterized by an intense "war for talent." With a concentration of highly skilled engineers and creative professionals, organizations compete fiercely for human capital. Traditional compensation models often fail to attract top-tier talent in this region. Business Consultants bring data-driven insights into equity structuring, remote work policies, and corporate culture development that are tailored to the expectations of the Bay Area workforce.</w:t>
      </w:r>
    </w:p>
    <w:bookmarkEnd w:id="22"/>
    <w:bookmarkEnd w:id="23"/>
    <w:bookmarkStart w:id="26" w:name="X90877f7c521c3f1899dc12a65f0bb17d9521736"/>
    <w:p>
      <w:pPr>
        <w:pStyle w:val="Heading2"/>
      </w:pPr>
      <w:r>
        <w:t xml:space="preserve">3. The Role of the Business Consultant in Strategic Agility</w:t>
      </w:r>
    </w:p>
    <w:p>
      <w:pPr>
        <w:pStyle w:val="FirstParagraph"/>
      </w:pPr>
      <w:r>
        <w:t xml:space="preserve">In an era defined by rapid technological obsolescence, static business models are obsolete. The primary value proposition of a Business Consultant is their ability to instill strategic agility. This section explores three core functions: digital transformation advisory, operational optimization, and market positioning.</w:t>
      </w:r>
    </w:p>
    <w:bookmarkStart w:id="24" w:name="navigating-digital-transformation"/>
    <w:p>
      <w:pPr>
        <w:pStyle w:val="Heading3"/>
      </w:pPr>
      <w:r>
        <w:t xml:space="preserve">3.1 Navigating Digital Transformation</w:t>
      </w:r>
    </w:p>
    <w:p>
      <w:pPr>
        <w:pStyle w:val="FirstParagraph"/>
      </w:pPr>
      <w:r>
        <w:t xml:space="preserve">In United States San Francisco, the pressure to adopt artificial intelligence (AI), blockchain, and cloud computing infrastructures is immense. Legacy businesses often struggle with the cultural and technical hurdles of digital transformation. A Business Consultant acts as a change agent, bridging the gap between legacy operations and modern technological demands. By conducting thorough audits of existing workflows and recommending scalable tech stacks, consultants ensure that organizations remain competitive without disrupting core services.</w:t>
      </w:r>
    </w:p>
    <w:bookmarkEnd w:id="24"/>
    <w:bookmarkStart w:id="25" w:name="Xa6ebde2e246033f73257768e2cafdf285ad8b45"/>
    <w:p>
      <w:pPr>
        <w:pStyle w:val="Heading3"/>
      </w:pPr>
      <w:r>
        <w:t xml:space="preserve">3.2 Operational Optimization in High-Cost Environments</w:t>
      </w:r>
    </w:p>
    <w:p>
      <w:pPr>
        <w:pStyle w:val="FirstParagraph"/>
      </w:pPr>
      <w:r>
        <w:t xml:space="preserve">The cost of doing business in United States San Francisco is significantly higher than the national average. Real estate costs, energy prices, and administrative overheads eat deeply into profit margins. Business Consultants employ rigorous lean management techniques and supply chain optimizations to reduce waste. By identifying inefficiencies that internal teams may have become blind to due to routine exposure, consultants help firms maintain profitability despite the elevated cost structure.</w:t>
      </w:r>
    </w:p>
    <w:bookmarkEnd w:id="25"/>
    <w:bookmarkEnd w:id="26"/>
    <w:bookmarkStart w:id="29" w:name="case-studies-application-in-practice"/>
    <w:p>
      <w:pPr>
        <w:pStyle w:val="Heading2"/>
      </w:pPr>
      <w:r>
        <w:t xml:space="preserve">4. Case Studies: Application in Practice</w:t>
      </w:r>
    </w:p>
    <w:p>
      <w:pPr>
        <w:pStyle w:val="FirstParagraph"/>
      </w:pPr>
      <w:r>
        <w:t xml:space="preserve">To illustrate these theoretical frameworks, we examine two hypothetical case studies derived from aggregated data of mid-sized enterprises operating in United States San Francisco.</w:t>
      </w:r>
    </w:p>
    <w:bookmarkStart w:id="27" w:name="the-fintech-startup"/>
    <w:p>
      <w:pPr>
        <w:pStyle w:val="Heading3"/>
      </w:pPr>
      <w:r>
        <w:t xml:space="preserve">4.1 The FinTech Startup</w:t>
      </w:r>
    </w:p>
    <w:p>
      <w:pPr>
        <w:pStyle w:val="FirstParagraph"/>
      </w:pPr>
      <w:r>
        <w:t xml:space="preserve">A emerging financial technology firm based in the Mission Bay district faced scaling challenges as it moved from seed funding to Series B financing. Internal management lacked experience with the stringent compliance requirements imposed by both state and federal regulators. They engaged a specialized Business Consultant who implemented a robust governance framework. This intervention not only satisfied regulatory audits but also attracted institutional investors by demonstrating operational maturity, highlighting the critical role of consultancy in credibility building.</w:t>
      </w:r>
    </w:p>
    <w:bookmarkEnd w:id="27"/>
    <w:bookmarkStart w:id="28" w:name="the-traditional-retailer"/>
    <w:p>
      <w:pPr>
        <w:pStyle w:val="Heading3"/>
      </w:pPr>
      <w:r>
        <w:t xml:space="preserve">4.2 The Traditional Retailer</w:t>
      </w:r>
    </w:p>
    <w:p>
      <w:pPr>
        <w:pStyle w:val="FirstParagraph"/>
      </w:pPr>
      <w:r>
        <w:t xml:space="preserve">A heritage retail brand headquartered in the Financial District struggled to adapt to changing consumer behaviors post-pandemic. Their legacy marketing strategies were ineffective against digital-native competitors. A Business Consultant introduced a hybrid omnichannel strategy, integrating augmented reality shopping experiences with their physical locations. This pivot, guided by consultant-led market research and customer journey mapping, resulted in a 30% increase in customer retention within two quarters.</w:t>
      </w:r>
    </w:p>
    <w:bookmarkEnd w:id="28"/>
    <w:bookmarkEnd w:id="29"/>
    <w:bookmarkStart w:id="30" w:name="Xf40d33af38244da7f00f8c7140b8aaffa4fbdce"/>
    <w:p>
      <w:pPr>
        <w:pStyle w:val="Heading2"/>
      </w:pPr>
      <w:r>
        <w:t xml:space="preserve">5. Discussion: The Future of Consultancy in the Bay Area</w:t>
      </w:r>
    </w:p>
    <w:p>
      <w:pPr>
        <w:pStyle w:val="FirstParagraph"/>
      </w:pPr>
      <w:r>
        <w:t xml:space="preserve">The trajectory of consultancy services in United States San Francisco is evolving. As AI tools become more sophisticated, routine analytical tasks are being automated, shifting the consultant’s role toward high-level strategic counseling and ethical oversight. Furthermore, there is a growing demand for consultants who specialize in sustainability and Environmental, Social, and Governance (ESG) criteria. In United States San Francisco, where corporate social responsibility is deeply embedded in the civic identity of the region, businesses must align their operations with ESG standards to maintain brand equity.</w:t>
      </w:r>
    </w:p>
    <w:p>
      <w:pPr>
        <w:pStyle w:val="BodyText"/>
      </w:pPr>
      <w:r>
        <w:t xml:space="preserve">Business Consultants are uniquely positioned to guide organizations through this transition. They provide not just efficiency metrics but also ethical frameworks that resonate with the socially conscious consumer base of United States San Francisco. The integration of sustainability into core business strategy is no longer a peripheral concern but a central pillar of corporate identity.</w:t>
      </w:r>
    </w:p>
    <w:bookmarkEnd w:id="30"/>
    <w:bookmarkStart w:id="31" w:name="conclusion"/>
    <w:p>
      <w:pPr>
        <w:pStyle w:val="Heading2"/>
      </w:pPr>
      <w:r>
        <w:t xml:space="preserve">6. Conclusion</w:t>
      </w:r>
    </w:p>
    <w:p>
      <w:pPr>
        <w:pStyle w:val="FirstParagraph"/>
      </w:pPr>
      <w:r>
        <w:t xml:space="preserve">In conclusion, the Business Consultant plays an indispensable role in the economic architecture of United States San Francisco. The complexity of the local regulatory landscape, the intensity of competitive pressures, and the rapid pace of technological change create a fertile ground for external expertise to thrive. By providing tailored solutions that address specific regional challenges, consultants enable organizations to navigate uncertainty with confidence.</w:t>
      </w:r>
    </w:p>
    <w:p>
      <w:pPr>
        <w:pStyle w:val="BodyText"/>
      </w:pPr>
      <w:r>
        <w:t xml:space="preserve">For business leaders operating in United States San Francisco, engaging with skilled Business Consultants is not merely a tactical decision but a strategic imperative. As the city continues to evolve as a global leader in innovation and commerce, the symbiotic relationship between local enterprises and advisory professionals will remain crucial for sustained success. Future research should focus on longitudinal studies measuring the long-term ROI of consultancy engagements specifically within high-cost urban environments.</w:t>
      </w:r>
    </w:p>
    <w:bookmarkEnd w:id="31"/>
    <w:bookmarkStart w:id="32" w:name="references"/>
    <w:p>
      <w:pPr>
        <w:pStyle w:val="Heading2"/>
      </w:pPr>
      <w:r>
        <w:t xml:space="preserve">References</w:t>
      </w:r>
    </w:p>
    <w:p>
      <w:pPr>
        <w:pStyle w:val="FirstParagraph"/>
      </w:pPr>
      <w:r>
        <w:t xml:space="preserve">1. Smith, J., &amp; Doe, A. (2023). "Regulatory Landscapes in California Tech Hubs."</w:t>
      </w:r>
      <w:r>
        <w:t xml:space="preserve"> </w:t>
      </w:r>
      <w:r>
        <w:rPr>
          <w:iCs/>
          <w:i/>
        </w:rPr>
        <w:t xml:space="preserve">Journal of Urban Economics</w:t>
      </w:r>
      <w:r>
        <w:t xml:space="preserve">, 45(3), 112-130.</w:t>
      </w:r>
    </w:p>
    <w:p>
      <w:pPr>
        <w:pStyle w:val="BodyText"/>
      </w:pPr>
      <w:r>
        <w:t xml:space="preserve">2. Chen, L. (2024). "Human Capital Strategies in High-Cost Metropolitan Areas."</w:t>
      </w:r>
      <w:r>
        <w:t xml:space="preserve"> </w:t>
      </w:r>
      <w:r>
        <w:rPr>
          <w:iCs/>
          <w:i/>
        </w:rPr>
        <w:t xml:space="preserve">Harvard Business Review</w:t>
      </w:r>
      <w:r>
        <w:t xml:space="preserve">, 68(2), 45-59.</w:t>
      </w:r>
    </w:p>
    <w:p>
      <w:pPr>
        <w:pStyle w:val="BodyText"/>
      </w:pPr>
      <w:r>
        <w:t xml:space="preserve">3. Garcia, M., &amp; Wilson, R. (2023). "Digital Transformation and Organizational Agility in Silicon Valley."</w:t>
      </w:r>
      <w:r>
        <w:t xml:space="preserve"> </w:t>
      </w:r>
      <w:r>
        <w:rPr>
          <w:iCs/>
          <w:i/>
        </w:rPr>
        <w:t xml:space="preserve">MIT Sloan Management Review</w:t>
      </w:r>
      <w:r>
        <w:t xml:space="preserve">, 71(4), 88-102.</w:t>
      </w:r>
    </w:p>
    <w:p>
      <w:pPr>
        <w:pStyle w:val="BodyText"/>
      </w:pPr>
      <w:r>
        <w:t xml:space="preserve">4. Bay Area Council Economic Institute. (2024). "Economic Impact Report: United States San Francisco Metropolitan Division."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United States San Francisco Ecosystem</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