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Carpentry</w:t>
      </w:r>
      <w:r>
        <w:t xml:space="preserve"> </w:t>
      </w:r>
      <w:r>
        <w:t xml:space="preserve">in</w:t>
      </w:r>
      <w:r>
        <w:t xml:space="preserve"> </w:t>
      </w:r>
      <w:r>
        <w:t xml:space="preserve">Urban</w:t>
      </w:r>
      <w:r>
        <w:t xml:space="preserve"> </w:t>
      </w:r>
      <w:r>
        <w:t xml:space="preserve">Canada: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Toronto</w:t>
      </w:r>
    </w:p>
    <w:bookmarkStart w:id="30" w:name="X986126a91eda79490e61ed0dbd2c780d1522acf"/>
    <w:p>
      <w:pPr>
        <w:pStyle w:val="Heading1"/>
      </w:pPr>
      <w:r>
        <w:t xml:space="preserve">The Evolution and Socio-Economic Impact of Carpentry in Urban Canada: A Case Study of Toronto</w:t>
      </w:r>
    </w:p>
    <w:p>
      <w:pPr>
        <w:pStyle w:val="FirstParagraph"/>
      </w:pPr>
      <w:r>
        <w:t xml:space="preserve">Dr. Eleanor Vance</w:t>
      </w:r>
      <w:r>
        <w:br/>
      </w:r>
      <w:r>
        <w:t xml:space="preserve">Department of Construction Management, University of Toronto</w:t>
      </w:r>
      <w:r>
        <w:br/>
      </w:r>
      <w:r>
        <w:t xml:space="preserve">Toronto, Ontario, Canada</w:t>
      </w:r>
    </w:p>
    <w:bookmarkStart w:id="20" w:name="abstract"/>
    <w:p>
      <w:pPr>
        <w:pStyle w:val="Heading2"/>
      </w:pPr>
      <w:r>
        <w:t xml:space="preserve">Abstract</w:t>
      </w:r>
    </w:p>
    <w:p>
      <w:pPr>
        <w:pStyle w:val="FirstParagraph"/>
      </w:pPr>
      <w:r>
        <w:t xml:space="preserve">This paper examines the historical trajectory and contemporary significance of carpentry within the urban development landscape of Canada, with a specific focus on the metropolitan area of Toronto. As one of North America’s most rapidly growing cities, Toronto faces unique challenges regarding housing affordability, sustainable construction practices, and workforce development. By analyzing current trends in residential renovation and new builds in Toronto's historic neighborhoods such as The Annex and Rosedale alongside modern developments in the waterfront districts, this study highlights how traditional carpentry skills are adapting to meet rigorous Canadian building codes and green certification standards. The findings suggest that carpentry remains a critical pillar of the local economy, driving both aesthetic preservation and structural innovation. Furthermore, this article discusses the necessity of vocational training initiatives to sustain high-quality craftsmanship in an era increasingly dominated by industrialized construction methods.</w:t>
      </w:r>
    </w:p>
    <w:bookmarkEnd w:id="20"/>
    <w:bookmarkStart w:id="21" w:name="introduction"/>
    <w:p>
      <w:pPr>
        <w:pStyle w:val="Heading2"/>
      </w:pPr>
      <w:r>
        <w:t xml:space="preserve">1. Introduction</w:t>
      </w:r>
    </w:p>
    <w:p>
      <w:pPr>
        <w:pStyle w:val="FirstParagraph"/>
      </w:pPr>
      <w:r>
        <w:t xml:space="preserve">Carpentry is often viewed through a romanticized lens as a traditional craft rooted in history; however, its role in the modern urban fabric of Canada is far more complex and technologically integrated than commonly perceived. In the context of Toronto, Ontario—a city characterized by high-density living, diverse architectural heritage, and stringent environmental regulations—carpentry serves as both an art form and a critical engineering discipline. The purpose of this academic article is to explore the multifaceted role of carpentry in shaping Toronto’s built environment from 2020 to 2045. We argue that while automation and prefabrication are changing the tools of the trade, the fundamental skills associated with high-quality carpentry remain indispensable for maintaining structural integrity and cultural authenticity in Canada’s largest city.</w:t>
      </w:r>
    </w:p>
    <w:bookmarkEnd w:id="21"/>
    <w:bookmarkStart w:id="22" w:name="X7cd3e3f0b27fac894dc06c56b3d7956fca4cb27"/>
    <w:p>
      <w:pPr>
        <w:pStyle w:val="Heading2"/>
      </w:pPr>
      <w:r>
        <w:t xml:space="preserve">2. Historical Context: Carpentry in Toronto’s Development</w:t>
      </w:r>
    </w:p>
    <w:p>
      <w:pPr>
        <w:pStyle w:val="FirstParagraph"/>
      </w:pPr>
      <w:r>
        <w:t xml:space="preserve">To understand the present state of carpentry in Toronto, one must look back to the city's foundational years. Early settlement required extensive use of timber framing, given the abundant forestry resources surrounding Lake Ontario and Georgian Bay. The transition from heavy timber framing to balloon framing in the late 19th century allowed for rapid urbanization during Toronto’s industrial boom. Today, this historical legacy is visible in the preservation efforts within neighborhoods like Cabbagetown and Distillery District. Here, carpenters play a vital role in restoring heritage buildings, adhering to strict conservation guidelines set by the City of Toronto. This intersection of heritage preservation and skilled labor defines a significant segment of the local carpentry market.</w:t>
      </w:r>
    </w:p>
    <w:bookmarkEnd w:id="22"/>
    <w:bookmarkStart w:id="23" w:name="X0f206898d887bff1f61b02cdc78cc1eeb852b7d"/>
    <w:p>
      <w:pPr>
        <w:pStyle w:val="Heading2"/>
      </w:pPr>
      <w:r>
        <w:t xml:space="preserve">3. Modern Challenges: Sustainability and Building Codes</w:t>
      </w:r>
    </w:p>
    <w:p>
      <w:pPr>
        <w:pStyle w:val="FirstParagraph"/>
      </w:pPr>
      <w:r>
        <w:t xml:space="preserve">In recent years, Canada has implemented some of the most ambitious climate action plans globally. For Toronto, this translates to strict adherence to the National Building Code of Canada (NBC) and local amendments aimed at reducing carbon footprints. Carpentry is directly impacted by these regulatory frameworks. The shift toward Cross-Laminated Timber (CLT) and mass timber construction represents a paradigm shift for carpenters in Toronto. Unlike traditional softwood framing, CLT requires precision machining and specialized joining techniques.</w:t>
      </w:r>
    </w:p>
    <w:p>
      <w:pPr>
        <w:pStyle w:val="BodyText"/>
      </w:pPr>
      <w:r>
        <w:t xml:space="preserve">Moreover, the integration of high-performance insulation materials and air-barrier systems demands a higher level of proficiency from carpentry professionals. In Toronto’s competitive real estate market, energy efficiency is not merely an environmental concern but a financial imperative for developers. Carpentry crews must now be adept at installing complex fenestration systems and ensuring tight building envelopes to meet EnerGuide ratings. This evolution underscores the need for continuous education and upskilling within the trade.</w:t>
      </w:r>
    </w:p>
    <w:bookmarkEnd w:id="23"/>
    <w:bookmarkStart w:id="24" w:name="X62dc181542b1ee81b6a72980470578d19d2f23f"/>
    <w:p>
      <w:pPr>
        <w:pStyle w:val="Heading2"/>
      </w:pPr>
      <w:r>
        <w:t xml:space="preserve">4. The Economic Significance of Carpentry in Toronto</w:t>
      </w:r>
    </w:p>
    <w:p>
      <w:pPr>
        <w:pStyle w:val="FirstParagraph"/>
      </w:pPr>
      <w:r>
        <w:t xml:space="preserve">The construction sector contributes significantly to Toronto’s Gross Domestic Product (GDP), with residential renovation being a dominant driver. According to recent data from Statistics Canada, the demand for home renovations in Ontario has surged post-pandemic, driven by changing lifestyle preferences and remote work requirements. Carpentry is central to this trend, encompassing everything from custom cabinetry and hardwood flooring to structural deck construction.</w:t>
      </w:r>
    </w:p>
    <w:p>
      <w:pPr>
        <w:pStyle w:val="BodyText"/>
      </w:pPr>
      <w:r>
        <w:t xml:space="preserve">Furthermore, the shortage of skilled tradespeople in Canada poses a significant economic risk. In Toronto specifically, the average age of carpenters is rising, creating a "grey tsunami" that threatens project timelines and quality standards. This labor shortage has led to increased wages for qualified craftsmen but also resulted in delays for major developments. Addressing this gap is crucial not only for economic stability but also for ensuring that housing supply can keep pace with population growth.</w:t>
      </w:r>
    </w:p>
    <w:bookmarkEnd w:id="24"/>
    <w:bookmarkStart w:id="25" w:name="X9e79308dcf3fb6a0aba0383228717c422484dc0"/>
    <w:p>
      <w:pPr>
        <w:pStyle w:val="Heading2"/>
      </w:pPr>
      <w:r>
        <w:t xml:space="preserve">5. Technological Integration and Digital Carpentry</w:t>
      </w:r>
    </w:p>
    <w:p>
      <w:pPr>
        <w:pStyle w:val="FirstParagraph"/>
      </w:pPr>
      <w:r>
        <w:t xml:space="preserve">The integration of Building Information Modeling (BIM) and Computer Numerical Control (CNC) machining is transforming carpentry in Toronto. Modern firms are utilizing digital twins to pre-fabricate components off-site, which are then assembled on location with minimal waste. This approach aligns with Toronto’s goal of reducing construction debris sent to landfills. However, this shift requires a new breed of carpenter who possesses both traditional woodworking instincts and digital literacy. Educational institutions in Canada are responding by updating curricula to include software training alongside hands-on apprenticeship programs.</w:t>
      </w:r>
    </w:p>
    <w:bookmarkEnd w:id="25"/>
    <w:bookmarkStart w:id="26" w:name="socio-cultural-dimensions"/>
    <w:p>
      <w:pPr>
        <w:pStyle w:val="Heading2"/>
      </w:pPr>
      <w:r>
        <w:t xml:space="preserve">6. Socio-Cultural Dimensions</w:t>
      </w:r>
    </w:p>
    <w:p>
      <w:pPr>
        <w:pStyle w:val="FirstParagraph"/>
      </w:pPr>
      <w:r>
        <w:t xml:space="preserve">Carpentry in Toronto is also a reflection of its multicultural society. Many skilled carpenters immigrated from countries with strong woodworking traditions, such as Italy, Vietnam, and Poland. This diversity enriches the local trade with varied techniques and aesthetic sensibilities. In high-end residential projects in neighborhoods like Bridle Path or Yorkville, there is often a demand for bespoke millwork that reflects the client’s cultural heritage. Thus, carpentry acts as a bridge between global traditions and local urban identity.</w:t>
      </w:r>
    </w:p>
    <w:bookmarkEnd w:id="26"/>
    <w:bookmarkStart w:id="27" w:name="recommendations-for-policy-and-education"/>
    <w:p>
      <w:pPr>
        <w:pStyle w:val="Heading2"/>
      </w:pPr>
      <w:r>
        <w:t xml:space="preserve">7. Recommendations for Policy and Education</w:t>
      </w:r>
    </w:p>
    <w:p>
      <w:pPr>
        <w:pStyle w:val="FirstParagraph"/>
      </w:pPr>
      <w:r>
        <w:t xml:space="preserve">To sustain the vitality of carpentry in Toronto, several recommendations are proposed: First, there should be increased government funding for apprenticeship programs to attract younger demographics into the trade. Second, collaboration between industry stakeholders and educational bodies is essential to ensure that training materials reflect current technological advancements. Third, policies promoting green building certifications should include incentives for using sustainably sourced timber and skilled labor in their installation.</w:t>
      </w:r>
    </w:p>
    <w:bookmarkEnd w:id="27"/>
    <w:bookmarkStart w:id="28" w:name="conclusion"/>
    <w:p>
      <w:pPr>
        <w:pStyle w:val="Heading2"/>
      </w:pPr>
      <w:r>
        <w:t xml:space="preserve">8. Conclusion</w:t>
      </w:r>
    </w:p>
    <w:p>
      <w:pPr>
        <w:pStyle w:val="FirstParagraph"/>
      </w:pPr>
      <w:r>
        <w:t xml:space="preserve">In conclusion, carpentry remains a cornerstone of Toronto’s construction industry, influencing everything from housing affordability to environmental sustainability. As Canada continues to urbanize, the role of the carpenter will evolve from manual laborer to skilled technician and sustainability advocate. By recognizing the complexity and value of this trade, stakeholders in Toronto can ensure that their city’s future is built on a foundation of quality craftsmanship, innovation, and inclusivity. The preservation of these skills is not just about building structures; it is about maintaining the cultural and economic health of Canada’s most vibrant urban center.</w:t>
      </w:r>
    </w:p>
    <w:bookmarkEnd w:id="28"/>
    <w:bookmarkStart w:id="29" w:name="references"/>
    <w:p>
      <w:pPr>
        <w:pStyle w:val="Heading2"/>
      </w:pPr>
      <w:r>
        <w:t xml:space="preserve">References</w:t>
      </w:r>
    </w:p>
    <w:p>
      <w:pPr>
        <w:pStyle w:val="FirstParagraph"/>
      </w:pPr>
      <w:r>
        <w:rPr>
          <w:iCs/>
          <w:i/>
        </w:rPr>
        <w:t xml:space="preserve">(Note: References are illustrative for the purpose of this academic format)</w:t>
      </w:r>
    </w:p>
    <w:p>
      <w:pPr>
        <w:numPr>
          <w:ilvl w:val="0"/>
          <w:numId w:val="1001"/>
        </w:numPr>
        <w:pStyle w:val="Compact"/>
      </w:pPr>
      <w:r>
        <w:t xml:space="preserve">Bureau, Statistics Canada. (2023). *Construction Industry Survey: Ontario Region*. Ottawa, ON.</w:t>
      </w:r>
    </w:p>
    <w:p>
      <w:pPr>
        <w:numPr>
          <w:ilvl w:val="0"/>
          <w:numId w:val="1001"/>
        </w:numPr>
        <w:pStyle w:val="Compact"/>
      </w:pPr>
      <w:r>
        <w:t xml:space="preserve">City of Toronto. (2022). *Official Plan Amendment 168: Zoning for Housing and Economic Development*. Toronto, ON.</w:t>
      </w:r>
    </w:p>
    <w:p>
      <w:pPr>
        <w:numPr>
          <w:ilvl w:val="0"/>
          <w:numId w:val="1001"/>
        </w:numPr>
        <w:pStyle w:val="Compact"/>
      </w:pPr>
      <w:r>
        <w:t xml:space="preserve">National Research Council Canada. (2021). *National Building Code of Canada 2020*. Ottawa, ON.</w:t>
      </w:r>
    </w:p>
    <w:p>
      <w:pPr>
        <w:numPr>
          <w:ilvl w:val="0"/>
          <w:numId w:val="1001"/>
        </w:numPr>
        <w:pStyle w:val="Compact"/>
      </w:pPr>
      <w:r>
        <w:t xml:space="preserve">Vance, E., &amp; Smith, J. (2024). "Mass Timber Construction in High-Density Urban Environments." *Journal of Canadian Architectural Technology*, 45(3), 112-130.</w:t>
      </w:r>
    </w:p>
    <w:p>
      <w:pPr>
        <w:numPr>
          <w:ilvl w:val="0"/>
          <w:numId w:val="1001"/>
        </w:numPr>
        <w:pStyle w:val="Compact"/>
      </w:pPr>
      <w:r>
        <w:t xml:space="preserve">Ontario College of Trades. (2023). *Workforce Trends and Skills Shortages in the Construction Sector*. Toronto, 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Carpentry in Urban Canada: A Case Study of Toronto</dc:title>
  <dc:creator/>
  <cp:keywords/>
  <dcterms:created xsi:type="dcterms:W3CDTF">2026-07-29T17:27:07Z</dcterms:created>
  <dcterms:modified xsi:type="dcterms:W3CDTF">2026-07-29T17:27:07Z</dcterms:modified>
</cp:coreProperties>
</file>

<file path=docProps/custom.xml><?xml version="1.0" encoding="utf-8"?>
<Properties xmlns="http://schemas.openxmlformats.org/officeDocument/2006/custom-properties" xmlns:vt="http://schemas.openxmlformats.org/officeDocument/2006/docPropsVTypes"/>
</file>