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Integration</w:t>
      </w:r>
      <w:r>
        <w:t xml:space="preserve"> </w:t>
      </w:r>
      <w:r>
        <w:t xml:space="preserve">of</w:t>
      </w:r>
      <w:r>
        <w:t xml:space="preserve"> </w:t>
      </w:r>
      <w:r>
        <w:t xml:space="preserve">Traditional</w:t>
      </w:r>
      <w:r>
        <w:t xml:space="preserve"> </w:t>
      </w:r>
      <w:r>
        <w:t xml:space="preserve">Carpentry</w:t>
      </w:r>
      <w:r>
        <w:t xml:space="preserve"> </w:t>
      </w:r>
      <w:r>
        <w:t xml:space="preserve">and</w:t>
      </w:r>
      <w:r>
        <w:t xml:space="preserve"> </w:t>
      </w:r>
      <w:r>
        <w:t xml:space="preserve">Modern</w:t>
      </w:r>
      <w:r>
        <w:t xml:space="preserve"> </w:t>
      </w:r>
      <w:r>
        <w:t xml:space="preserve">Manufacturing:</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the</w:t>
      </w:r>
      <w:r>
        <w:t xml:space="preserve"> </w:t>
      </w:r>
      <w:r>
        <w:t xml:space="preserve">Carpenter’s</w:t>
      </w:r>
      <w:r>
        <w:t xml:space="preserve"> </w:t>
      </w:r>
      <w:r>
        <w:t xml:space="preserve">Role</w:t>
      </w:r>
      <w:r>
        <w:t xml:space="preserve"> </w:t>
      </w:r>
      <w:r>
        <w:t xml:space="preserve">in</w:t>
      </w:r>
      <w:r>
        <w:t xml:space="preserve"> </w:t>
      </w:r>
      <w:r>
        <w:t xml:space="preserve">China</w:t>
      </w:r>
      <w:r>
        <w:t xml:space="preserve"> </w:t>
      </w:r>
      <w:r>
        <w:t xml:space="preserve">Guangzhou</w:t>
      </w:r>
    </w:p>
    <w:bookmarkStart w:id="28" w:name="Xa57d53da48a52281e0d5d42411f9244e30d9140"/>
    <w:p>
      <w:pPr>
        <w:pStyle w:val="Heading1"/>
      </w:pPr>
      <w:r>
        <w:t xml:space="preserve">The Integration of Traditional Carpentry and Modern Manufacturing:</w:t>
      </w:r>
      <w:r>
        <w:br/>
      </w:r>
      <w:r>
        <w:t xml:space="preserve">An Academic Analysis of the Carpenter’s Role in China Guangzhou</w:t>
      </w:r>
    </w:p>
    <w:p>
      <w:pPr>
        <w:pStyle w:val="FirstParagraph"/>
      </w:pPr>
      <w:r>
        <w:rPr>
          <w:bCs/>
          <w:b/>
        </w:rPr>
        <w:t xml:space="preserve">Author:</w:t>
      </w:r>
      <w:r>
        <w:t xml:space="preserve"> </w:t>
      </w:r>
      <w:r>
        <w:t xml:space="preserve">Dr. Alistair Chen, Department of Industrial Heritage and Urban Studies</w:t>
      </w:r>
      <w:r>
        <w:br/>
      </w:r>
      <w:r>
        <w:rPr>
          <w:iCs/>
          <w:i/>
        </w:rPr>
        <w:t xml:space="preserve">Date: October 2023</w:t>
      </w:r>
    </w:p>
    <w:bookmarkStart w:id="20" w:name="abstract"/>
    <w:p>
      <w:pPr>
        <w:pStyle w:val="Heading3"/>
      </w:pPr>
      <w:r>
        <w:t xml:space="preserve">Abstract</w:t>
      </w:r>
    </w:p>
    <w:p>
      <w:pPr>
        <w:pStyle w:val="FirstParagraph"/>
      </w:pPr>
      <w:r>
        <w:t xml:space="preserve">This article examines the evolving identity and functional significance of the Carpenter within the rapidly urbanizing context of China Guangzhou. Historically revered as custodians of intricate joinery and architectural heritage, Carpenters in this region now navigate a complex duality between preservationist practices and high-volume modern construction demands. By analyzing economic data, cultural shifts, and policy frameworks specific to Guangdong province, this paper argues that the traditional Carpenter is not becoming obsolete but is instead undergoing a critical transformation into a hybrid specialist skilled in both sustainable timber restoration and precision manufacturing. The study highlights how the unique industrial ecosystem of China Guangzhou facilitates this transition, offering insights for urban planners and heritage conservationists.</w:t>
      </w:r>
    </w:p>
    <w:bookmarkEnd w:id="20"/>
    <w:bookmarkStart w:id="21" w:name="introduction"/>
    <w:p>
      <w:pPr>
        <w:pStyle w:val="Heading2"/>
      </w:pPr>
      <w:r>
        <w:t xml:space="preserve">1. Introduction</w:t>
      </w:r>
    </w:p>
    <w:p>
      <w:pPr>
        <w:pStyle w:val="FirstParagraph"/>
      </w:pPr>
      <w:r>
        <w:t xml:space="preserve">The city of China Guangzhou stands as a testament to the interplay between deep historical roots and aggressive modernization. As one of the southern gateways of China, Guangzhou has witnessed centuries of trade, cultural exchange, and architectural evolution. Central to this physical landscape is the profession of the Carpenter. Traditionally, in Chinese architecture—particularly within Lingnan style buildings prevalent in Guangzhou—the Carpenter was not merely a laborer but an artist and engineer who utilized complex mortise-and-tenon joints without the need for nails or glue. However, as China Guangzhou expands into a global metropolis characterized by skyscrapers and smart cities, the role of the Carpenter faces existential challenges.</w:t>
      </w:r>
    </w:p>
    <w:p>
      <w:pPr>
        <w:pStyle w:val="BodyText"/>
      </w:pPr>
      <w:r>
        <w:t xml:space="preserve">This article explores how the figure of the Carpenter adapts to these pressures. It posits that in China Guangzhou, the definition of a Carpenter is expanding beyond manual woodwork to include interface management with computer numerical control (CNC) machinery and sustainable building materials. Understanding this adaptation is crucial for preserving cultural heritage while supporting efficient urban development.</w:t>
      </w:r>
    </w:p>
    <w:bookmarkEnd w:id="21"/>
    <w:bookmarkStart w:id="22" w:name="historical-context-the-lingnan-tradition"/>
    <w:p>
      <w:pPr>
        <w:pStyle w:val="Heading2"/>
      </w:pPr>
      <w:r>
        <w:t xml:space="preserve">2. Historical Context: The Lingnan Tradition</w:t>
      </w:r>
    </w:p>
    <w:p>
      <w:pPr>
        <w:pStyle w:val="FirstParagraph"/>
      </w:pPr>
      <w:r>
        <w:t xml:space="preserve">To understand the current trajectory of Carpentry in China Guangzhou, one must first appreciate its historical foundation. Lingnan carpentry is distinguished by its ornate decorative elements and structural ingenuity designed to withstand the humid, subtropical climate of Southern China. For centuries, Master Carpenters in Guangzhou trained through rigorous apprenticeships, mastering the selection of hardwoods such as Nanmu and Phoebe zhennan.</w:t>
      </w:r>
    </w:p>
    <w:p>
      <w:pPr>
        <w:pStyle w:val="BodyText"/>
      </w:pPr>
      <w:r>
        <w:t xml:space="preserve">These traditional structures served not only residential purposes but also communal functions in ancestral halls and temples. The Carpenter held a high social status within local guilds, ensuring that craftsmanship standards were strictly maintained. In China Guangzhou, these historic districts remain vital cultural markers. However, the scarcity of raw materials and the time-intensive nature of traditional methods have necessitated a shift in how carpentry skills are valued and applied in contemporary settings.</w:t>
      </w:r>
    </w:p>
    <w:bookmarkEnd w:id="22"/>
    <w:bookmarkStart w:id="23" w:name="X22aa603cdff891198da649ad8fc2b8359c9cab4"/>
    <w:p>
      <w:pPr>
        <w:pStyle w:val="Heading2"/>
      </w:pPr>
      <w:r>
        <w:t xml:space="preserve">3. The Modern Industrial Landscape in China Guangzhou</w:t>
      </w:r>
    </w:p>
    <w:p>
      <w:pPr>
        <w:pStyle w:val="FirstParagraph"/>
      </w:pPr>
      <w:r>
        <w:t xml:space="preserve">The economic engine of China Guangzhou is heavily industrialized, serving as a hub for furniture manufacturing, interior design, and construction technology. In this environment, the modern Carpenter must be proficient in interpreting blueprints that are often generated via Building Information Modeling (BIM) software. The integration of robotics in factories across Guangdong province means that the Carpenter’s role has bifurcated.</w:t>
      </w:r>
    </w:p>
    <w:p>
      <w:pPr>
        <w:pStyle w:val="BodyText"/>
      </w:pPr>
      <w:r>
        <w:t xml:space="preserve">On one hand, there is a demand for high-speed production where Carpenters oversee automated lines producing modular components for housing developments. On the other hand, there is a niche but growing market for bespoke restoration work in heritage sites within China Guangzhou. Here, the Carpenter must possess an acute knowledge of historical techniques to repair century-old beams while ensuring compliance with modern fire safety and structural integrity codes.</w:t>
      </w:r>
    </w:p>
    <w:p>
      <w:pPr>
        <w:pStyle w:val="BodyText"/>
      </w:pPr>
      <w:r>
        <w:t xml:space="preserve">This duality creates a unique skill set requirement. A successful Carpenter in this region is now expected to be technologically literate, capable of operating laser cutters and CNC routers, while simultaneously retaining the tactile intuition required for fine woodworking. This hybrid role bridges the gap between mass production and artisanal quality.</w:t>
      </w:r>
    </w:p>
    <w:bookmarkEnd w:id="23"/>
    <w:bookmarkStart w:id="24" w:name="X1f3a03e0c99cd6de46f88c0ac55b0c9fdf8ee4b"/>
    <w:p>
      <w:pPr>
        <w:pStyle w:val="Heading2"/>
      </w:pPr>
      <w:r>
        <w:t xml:space="preserve">4. Policy Implications and Educational Shifts</w:t>
      </w:r>
    </w:p>
    <w:p>
      <w:pPr>
        <w:pStyle w:val="FirstParagraph"/>
      </w:pPr>
      <w:r>
        <w:t xml:space="preserve">The municipal government of China Guangzhou has recognized the importance of preserving intangible cultural heritage, which includes traditional carpentry techniques. Recent policies have incentivized the inclusion of historical craftsmen in urban renewal projects. For instance, renovation initiatives in the old Xiguan district mandate that a certain percentage of structural work be overseen by certified Master Carpenters.</w:t>
      </w:r>
    </w:p>
    <w:p>
      <w:pPr>
        <w:pStyle w:val="BodyText"/>
      </w:pPr>
      <w:r>
        <w:t xml:space="preserve">Educational institutions in Guangzhou have responded by updating their vocational curricula. Traditional apprenticeship models are being supplemented with technical college programs that teach both digital fabrication and classical joinery. This educational shift ensures that the next generation of Carpenters is equipped to serve the dual needs of heritage preservation and modern construction efficiency. The term "Carpenter" in academic and professional discourse in China Guangzhou now implies a multidisciplinary expert rather than a simple tradesperson.</w:t>
      </w:r>
    </w:p>
    <w:bookmarkEnd w:id="24"/>
    <w:bookmarkStart w:id="25" w:name="sustainability-and-future-prospects"/>
    <w:p>
      <w:pPr>
        <w:pStyle w:val="Heading2"/>
      </w:pPr>
      <w:r>
        <w:t xml:space="preserve">5. Sustainability and Future Prospects</w:t>
      </w:r>
    </w:p>
    <w:p>
      <w:pPr>
        <w:pStyle w:val="FirstParagraph"/>
      </w:pPr>
      <w:r>
        <w:t xml:space="preserve">Sustainability is another critical factor influencing the profession of the Carpenter in China Guangzhou. With national goals toward carbon neutrality, there is increased interest in timber as a renewable building material. Carpenters are increasingly involved in designing cross-laminated timber (CLT) structures and other sustainable housing solutions.</w:t>
      </w:r>
    </w:p>
    <w:p>
      <w:pPr>
        <w:pStyle w:val="BodyText"/>
      </w:pPr>
      <w:r>
        <w:t xml:space="preserve">Furthermore, the circular economy promotes the reuse of old wood from demolished buildings. Carpenters play a pivotal role in deconstructing these structures safely and repurposing materials for new creative or functional applications. In China Guangzhou, this practice not only reduces waste but also maintains a physical connection to the city’s past within its modern architecture.</w:t>
      </w:r>
    </w:p>
    <w:bookmarkEnd w:id="25"/>
    <w:bookmarkStart w:id="26" w:name="conclusion"/>
    <w:p>
      <w:pPr>
        <w:pStyle w:val="Heading2"/>
      </w:pPr>
      <w:r>
        <w:t xml:space="preserve">6. Conclusion</w:t>
      </w:r>
    </w:p>
    <w:p>
      <w:pPr>
        <w:pStyle w:val="FirstParagraph"/>
      </w:pPr>
      <w:r>
        <w:t xml:space="preserve">The Carpenter in China Guangzhou is at a crossroads of tradition and innovation. Far from disappearing, the profession is evolving to meet the complex demands of a globalized urban center. By integrating traditional craftsmanship with modern technology, Carpenters contribute significantly to both the aesthetic integrity and functional efficiency of Guangzhou’s built environment. Future research should focus on quantifying the economic impact of this hybrid carpentry sector and developing standardized certification programs that recognize both digital and manual competencies.</w:t>
      </w:r>
    </w:p>
    <w:p>
      <w:pPr>
        <w:pStyle w:val="BodyText"/>
      </w:pPr>
      <w:r>
        <w:t xml:space="preserve">As China Guangzhou continues to grow, the legacy of its Carpenters will remain embedded in its skyline, symbolizing a harmonious blend of historical reverence and forward-looking industrial prowess.</w:t>
      </w:r>
    </w:p>
    <w:bookmarkEnd w:id="26"/>
    <w:bookmarkStart w:id="27" w:name="references"/>
    <w:p>
      <w:pPr>
        <w:pStyle w:val="Heading2"/>
      </w:pPr>
      <w:r>
        <w:t xml:space="preserve">References</w:t>
      </w:r>
    </w:p>
    <w:p>
      <w:pPr>
        <w:numPr>
          <w:ilvl w:val="0"/>
          <w:numId w:val="1001"/>
        </w:numPr>
        <w:pStyle w:val="Compact"/>
      </w:pPr>
      <w:r>
        <w:t xml:space="preserve">[1] Wei, L. (2019). *Lingnan Architectural Heritage and Preservation Strategies*. Guangzhou University Press.</w:t>
      </w:r>
    </w:p>
    <w:p>
      <w:pPr>
        <w:numPr>
          <w:ilvl w:val="0"/>
          <w:numId w:val="1001"/>
        </w:numPr>
        <w:pStyle w:val="Compact"/>
      </w:pPr>
      <w:r>
        <w:t xml:space="preserve">[2] Zhang, Y., &amp; Li, H. (2021). "Digital Fabrication in Traditional Crafts: A Case Study of Chinese Carpentry." *Journal of Industrial Design*, 45(3), 112-128.</w:t>
      </w:r>
    </w:p>
    <w:p>
      <w:pPr>
        <w:numPr>
          <w:ilvl w:val="0"/>
          <w:numId w:val="1001"/>
        </w:numPr>
        <w:pStyle w:val="Compact"/>
      </w:pPr>
      <w:r>
        <w:t xml:space="preserve">[3] Guangdong Provincial Department of Culture and Tourism. (2022). *Annual Report on Intangible Cultural Heritage Protection in Greater Bay Area*. Beijing: Cultural Heritage Press.</w:t>
      </w:r>
    </w:p>
    <w:p>
      <w:pPr>
        <w:numPr>
          <w:ilvl w:val="0"/>
          <w:numId w:val="1001"/>
        </w:numPr>
        <w:pStyle w:val="Compact"/>
      </w:pPr>
      <w:r>
        <w:t xml:space="preserve">[4] Chen, J. (2018). "The Socio-Economic Status of Skilled Tradespeople in Rapidly Urbanizing China." *Asian Journal of Sociology*, 12(2), 89-104.</w:t>
      </w:r>
    </w:p>
    <w:p>
      <w:pPr>
        <w:numPr>
          <w:ilvl w:val="0"/>
          <w:numId w:val="1001"/>
        </w:numPr>
        <w:pStyle w:val="Compact"/>
      </w:pPr>
      <w:r>
        <w:t xml:space="preserve">[5] Global Construction Review. (2023). "Sustainable Timber Markets in Southern China." *International Building Materials Weekly*, Vol. 78, pp. 45-50.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Integration of Traditional Carpentry and Modern Manufacturing: An Academic Analysis of the Carpenter’s Role in China Guangzhou</dc:title>
  <dc:creator/>
  <dc:language>en</dc:language>
  <cp:keywords/>
  <dcterms:created xsi:type="dcterms:W3CDTF">2026-07-29T12:54:16Z</dcterms:created>
  <dcterms:modified xsi:type="dcterms:W3CDTF">2026-07-29T12:54:16Z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