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Carpenter’s</w:t>
      </w:r>
      <w:r>
        <w:t xml:space="preserve"> </w:t>
      </w:r>
      <w:r>
        <w:t xml:space="preserve">Role</w:t>
      </w:r>
      <w:r>
        <w:t xml:space="preserve"> </w:t>
      </w:r>
      <w:r>
        <w:t xml:space="preserve">in</w:t>
      </w:r>
      <w:r>
        <w:t xml:space="preserve"> </w:t>
      </w:r>
      <w:r>
        <w:t xml:space="preserve">Urban</w:t>
      </w:r>
      <w:r>
        <w:t xml:space="preserve"> </w:t>
      </w:r>
      <w:r>
        <w:t xml:space="preserve">Development</w:t>
      </w:r>
      <w:r>
        <w:t xml:space="preserve"> </w:t>
      </w:r>
      <w:r>
        <w:t xml:space="preserve">within</w:t>
      </w:r>
      <w:r>
        <w:t xml:space="preserve"> </w:t>
      </w:r>
      <w:r>
        <w:t xml:space="preserve">Colombia</w:t>
      </w:r>
      <w:r>
        <w:t xml:space="preserve"> </w:t>
      </w:r>
      <w:r>
        <w:t xml:space="preserve">Medellín</w:t>
      </w:r>
    </w:p>
    <w:bookmarkStart w:id="20" w:name="Xf731deed00c8b02ff27076bd364d4da74600b77"/>
    <w:p>
      <w:pPr>
        <w:pStyle w:val="Heading1"/>
      </w:pPr>
      <w:r>
        <w:t xml:space="preserve">The Artisanal Renaissance: An Academic Analysis of the Carpenter’s Role in Urban Development within Colombia Medellín</w:t>
      </w:r>
    </w:p>
    <w:p>
      <w:pPr>
        <w:pStyle w:val="FirstParagraph"/>
      </w:pPr>
      <w:r>
        <w:rPr>
          <w:bCs/>
          <w:b/>
        </w:rPr>
        <w:t xml:space="preserve">Author:</w:t>
      </w:r>
      <w:r>
        <w:t xml:space="preserve"> </w:t>
      </w:r>
      <w:r>
        <w:t xml:space="preserve">Dr. Elena Vargas, Department of Architectural History and Social Anthropology</w:t>
      </w:r>
      <w:r>
        <w:br/>
      </w:r>
      <w:r>
        <w:rPr>
          <w:iCs/>
          <w:i/>
        </w:rPr>
        <w:t xml:space="preserve">Institution:</w:t>
      </w:r>
      <w:r>
        <w:t xml:space="preserve"> </w:t>
      </w:r>
      <w:r>
        <w:t xml:space="preserve">University of Antioquia Studies Group</w:t>
      </w:r>
      <w:r>
        <w:br/>
      </w:r>
      <w:r>
        <w:rPr>
          <w:bCs/>
          <w:b/>
        </w:rPr>
        <w:t xml:space="preserve">Date:</w:t>
      </w:r>
      <w:r>
        <w:t xml:space="preserve"> </w:t>
      </w:r>
      <w:r>
        <w:t xml:space="preserve">October 2023</w:t>
      </w:r>
    </w:p>
    <w:p>
      <w:pPr>
        <w:pStyle w:val="BodyText"/>
      </w:pPr>
    </w:p>
    <w:p>
      <w:pPr>
        <w:pStyle w:val="BodyText"/>
      </w:pPr>
      <w:r>
        <w:t xml:space="preserve">H3&gt;The Abstract</w:t>
      </w:r>
    </w:p>
    <w:p>
      <w:pPr>
        <w:pStyle w:val="BodyText"/>
      </w:pPr>
      <w:r>
        <w:br/>
      </w:r>
      <w:r>
        <w:t xml:space="preserve">This paper examines the evolving socio-economic and cultural significance of the Carpenter in contemporary Colombia Medellín. Historically marginalized as a mere manual laborer, the modern carpenter is increasingly recognized as a vital agent of sustainable urban regeneration and cultural preservation. Through qualitative analysis of recent construction projects in popular sectors (sectores populares) and high-end architectural initiatives, this study argues that skilled woodworking contributes significantly to the "social urbanism" movement characteristic of Medellín’s transformation. The paper explores the intersection of traditional craftsmanship with modern sustainability goals, highlighting how local artisans are shaping the identity and livability of Colombia Medellín.</w:t>
      </w:r>
    </w:p>
    <w:p>
      <w:pPr>
        <w:pStyle w:val="BodyText"/>
      </w:pPr>
    </w:p>
    <w:p>
      <w:pPr>
        <w:pStyle w:val="BodyText"/>
      </w:pPr>
      <w:r>
        <w:t xml:space="preserve">H2&gt;. Introduction: Re-evaluating the Craft in a Modernizing City</w:t>
      </w:r>
    </w:p>
    <w:p>
      <w:pPr>
        <w:pStyle w:val="BodyText"/>
      </w:pPr>
      <w:r>
        <w:br/>
      </w:r>
      <w:r>
        <w:t xml:space="preserve">The urban landscape of Colombia Medellín has undergone one of the most dramatic transformations in Latin America over the past two decades. Often cited as a model for social innovation and urban planning, Medellín’s renewal is frequently attributed to infrastructure projects like cable cars and library parks. However, less academic attention has been paid to the micro-scale interventions that define the intimate experience of these spaces: the work of the Carpenter.</w:t>
      </w:r>
    </w:p>
    <w:p>
      <w:pPr>
        <w:pStyle w:val="BodyText"/>
      </w:pPr>
      <w:r>
        <w:br/>
      </w:r>
      <w:r>
        <w:t xml:space="preserve">Traditionally, in many developing economies, carpentry was viewed through a lens of informal labor or low-skilled construction. Yet, in Colombia Medellín a shift is occurring. The demand for aesthetically pleasing, eco-friendly interior and exterior structures has elevated the status of skilled woodworkers. This paper posits that the Carpenter is no longer just an executor of blueprints but a collaborator in the design process, embodying a blend of traditional Colombian heritage and modern architectural demands.</w:t>
      </w:r>
    </w:p>
    <w:p>
      <w:pPr>
        <w:pStyle w:val="BodyText"/>
      </w:pPr>
      <w:r>
        <w:br/>
      </w:r>
      <w:r>
        <w:t xml:space="preserve">The context of Colombia Medellín is unique due to its topography and climate. The city’s location in the Aburrá Valley provides an abundance of native timber resources, including species like Cedro (Cedar) and Roble (Oak). The Carpenter serves as the custodian of this material heritage, bridging the gap between local natural resources and global architectural trends.</w:t>
      </w:r>
    </w:p>
    <w:p>
      <w:pPr>
        <w:pStyle w:val="BodyText"/>
      </w:pPr>
      <w:r>
        <w:br/>
      </w:r>
    </w:p>
    <w:p>
      <w:pPr>
        <w:pStyle w:val="BodyText"/>
      </w:pPr>
      <w:r>
        <w:t xml:space="preserve">H2&gt;. The Socio-Economic Context of Carpentry in Colombia Medellín</w:t>
      </w:r>
    </w:p>
    <w:p>
      <w:pPr>
        <w:pStyle w:val="BodyText"/>
      </w:pPr>
      <w:r>
        <w:br/>
      </w:r>
      <w:r>
        <w:t xml:space="preserve">To understand the current trajectory of carpentry in Colombia Medellín one must consider the broader economic landscape. The post-conflict era has seen a surge in local investment and tourism, both of which drive demand for high-quality craftsmanship. Unlike mass-produced furniture from overseas imports, locally crafted wooden items offer a sense of place and authenticity that resonates with both domestic consumers and international visitors.</w:t>
      </w:r>
    </w:p>
    <w:p>
      <w:pPr>
        <w:pStyle w:val="BodyText"/>
      </w:pPr>
      <w:r>
        <w:br/>
      </w:r>
      <w:r>
        <w:t xml:space="preserve">Furthermore the rise of the "sharing economy" and boutique hospitality in Colombia Medellín has created new markets for carpenters. Hotels, cafes, and co-working spaces are increasingly prioritizing interior designs that reflect local culture. The Carpenter is thus instrumental in creating these atmospheres. For instance, recent renovations in the Laureles and El Poblado sectors have seen a heavy reliance on local woodworkers to create custom cabinetry flooring and structural accents that utilize traditional joinery techniques.</w:t>
      </w:r>
    </w:p>
    <w:p>
      <w:pPr>
        <w:pStyle w:val="BodyText"/>
      </w:pPr>
      <w:r>
        <w:br/>
      </w:r>
      <w:r>
        <w:t xml:space="preserve">However challenges remain. The perception of carpentry as a vocational rather than academic pursuit persists in some circles. Educational initiatives in Colombia Medellín are beginning to address this by integrating technical training with design theory, aiming to professionalize the trade and increase its economic viability.</w:t>
      </w:r>
    </w:p>
    <w:p>
      <w:pPr>
        <w:pStyle w:val="BodyText"/>
      </w:pPr>
      <w:r>
        <w:br/>
      </w:r>
    </w:p>
    <w:p>
      <w:pPr>
        <w:pStyle w:val="BodyText"/>
      </w:pPr>
      <w:r>
        <w:t xml:space="preserve">H2&gt;. Sustainability and the Return to Wood</w:t>
      </w:r>
    </w:p>
    <w:p>
      <w:pPr>
        <w:pStyle w:val="BodyText"/>
      </w:pPr>
      <w:r>
        <w:br/>
      </w:r>
      <w:r>
        <w:t xml:space="preserve">One of the most significant contributions of the modern Carpenter in Colombia Medellín is their role in promoting sustainable building practices. As global awareness of carbon footprints grows, wood emerges as a superior alternative to concrete and steel, particularly in seismic zones where flexibility is crucial. The city’s vulnerability to earthquakes makes timber-frame structures an attractive option for retrofitting existing buildings.</w:t>
      </w:r>
    </w:p>
    <w:p>
      <w:pPr>
        <w:pStyle w:val="BodyText"/>
      </w:pPr>
      <w:r>
        <w:br/>
      </w:r>
      <w:r>
        <w:t xml:space="preserve">The Carpenter plays a pivotal role in this transition by sourcing responsibly harvested wood and applying energy-efficient construction methods. In neighborhoods like Comuna 13 which have transformed from conflict zones to tourist hotspots, community-led carpentry workshops have emerged as both economic empowerment tools and environmental initiatives. These programs teach youth how to transform local timber into functional goods, reducing waste and fostering community pride.</w:t>
      </w:r>
    </w:p>
    <w:p>
      <w:pPr>
        <w:pStyle w:val="BodyText"/>
      </w:pPr>
      <w:r>
        <w:br/>
      </w:r>
      <w:r>
        <w:t xml:space="preserve">Moreover the aesthetic warmth of wood contributes to psychological well-being. In dense urban environments where concrete dominates the visual field wooden accents provided by skilled Carpenters create spaces that are not only durable but also human-centric. This aligns with Medellín’s broader goal of creating "coexistence spaces" where architecture serves social cohesion.</w:t>
      </w:r>
    </w:p>
    <w:p>
      <w:pPr>
        <w:pStyle w:val="BodyText"/>
      </w:pPr>
      <w:r>
        <w:br/>
      </w:r>
    </w:p>
    <w:p>
      <w:pPr>
        <w:pStyle w:val="BodyText"/>
      </w:pPr>
      <w:r>
        <w:t xml:space="preserve">H2&gt;. Cultural Identity and Artistic Expression</w:t>
      </w:r>
    </w:p>
    <w:p>
      <w:pPr>
        <w:pStyle w:val="BodyText"/>
      </w:pPr>
      <w:r>
        <w:br/>
      </w:r>
      <w:r>
        <w:t xml:space="preserve">Colombia has a rich history of artisanal excellence, from pottery to textiles. The Carpenter is part of this lineage. In Colombia Medellín traditional motifs and techniques are being reinterpreted in contemporary designs. This fusion creates a distinct architectural identity that differentiates the city from other global metropolises.</w:t>
      </w:r>
    </w:p>
    <w:p>
      <w:pPr>
        <w:pStyle w:val="BodyText"/>
      </w:pPr>
      <w:r>
        <w:br/>
      </w:r>
      <w:r>
        <w:t xml:space="preserve">Academic observations suggest that when residents interact with environments crafted by local Carpenters they experience a stronger sense of belonging. The imperfections and character of hand-finished wood tell stories of labor and care, contrasting sharply with the sterile uniformity of industrial production. In public housing projects in Colombia Medellín such as those designed by architects like Giancarlo Mazzanti attention to detail often includes custom wooden elements that soften the starkness of social housing.</w:t>
      </w:r>
    </w:p>
    <w:p>
      <w:pPr>
        <w:pStyle w:val="BodyText"/>
      </w:pPr>
      <w:r>
        <w:br/>
      </w:r>
      <w:r>
        <w:t xml:space="preserve">Additionally the rise of maker spaces and digital fabrication laboratories in Medellín has expanded the role of the Carpenter. These hybrid craftsmen now utilize CNC machines alongside traditional chisels, allowing for precision at scale while retaining artistic intent. This technological integration ensures that carpentry remains relevant and competitive in a globalized market.</w:t>
      </w:r>
    </w:p>
    <w:p>
      <w:pPr>
        <w:pStyle w:val="BodyText"/>
      </w:pPr>
      <w:r>
        <w:br/>
      </w:r>
    </w:p>
    <w:p>
      <w:pPr>
        <w:pStyle w:val="BodyText"/>
      </w:pPr>
      <w:r>
        <w:t xml:space="preserve">H2&gt;. Challenges and Future Directions</w:t>
      </w:r>
    </w:p>
    <w:p>
      <w:pPr>
        <w:pStyle w:val="BodyText"/>
      </w:pPr>
      <w:r>
        <w:br/>
      </w:r>
      <w:r>
        <w:t xml:space="preserve">Despite the positive trends several obstacles hinder the full potential of carpentry in Colombia Medellín. Deforestation concerns necessitate stricter regulations on timber sourcing, which can drive up costs. Furthermore there is a need for better access to finance for small-scale carpentry businesses that wish to expand their operations.</w:t>
      </w:r>
    </w:p>
    <w:p>
      <w:pPr>
        <w:pStyle w:val="BodyText"/>
      </w:pPr>
      <w:r>
        <w:br/>
      </w:r>
      <w:r>
        <w:t xml:space="preserve">Policy recommendations include the establishment of certification programs that recognize advanced skills in sustainable woodworking and public procurement policies that prioritize local artisans in government projects. By valuing the Carpenter not just as a laborer but as a cultural and environmental stakeholder, Colombia Medellín can continue to lead in socially inclusive urban development.</w:t>
      </w:r>
    </w:p>
    <w:p>
      <w:pPr>
        <w:pStyle w:val="BodyText"/>
      </w:pPr>
      <w:r>
        <w:br/>
      </w:r>
    </w:p>
    <w:p>
      <w:pPr>
        <w:pStyle w:val="BodyText"/>
      </w:pPr>
      <w:r>
        <w:t xml:space="preserve">H2&gt;. Conclusion</w:t>
      </w:r>
    </w:p>
    <w:p>
      <w:pPr>
        <w:pStyle w:val="BodyText"/>
      </w:pPr>
      <w:r>
        <w:br/>
      </w:r>
      <w:r>
        <w:t xml:space="preserve">The transformation of Colombia Medellín is not solely a story of concrete and steel; it is also a narrative written in wood. The Carpenter has evolved from an invisible tradesperson to a key figure in the city’s cultural and economic ecosystem. By combining tradition with innovation sustainability with aesthetics and community engagement with professional rigor modern carpentry contributes significantly to the quality of life in Medellín.</w:t>
      </w:r>
    </w:p>
    <w:p>
      <w:pPr>
        <w:pStyle w:val="BodyText"/>
      </w:pPr>
      <w:r>
        <w:br/>
      </w:r>
      <w:r>
        <w:t xml:space="preserve">As Colombia Medellín continues to grow it is imperative that academic, policy, and industry stakeholders recognize the multifaceted value of carpentry. Supporting this sector ensures that urban development remains rooted in local culture, environmentally responsible practices and social equity. The future of Colombian architecture will likely be shaped by those who can skillfully wield both the saw and the vision to create spaces that honor the past while embracing progress.</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 Academic Analysis of the Carpenter’s Role in Urban Development within Colombia Medellín</dc:title>
  <dc:creator/>
  <dc:language>en</dc:language>
  <cp:keywords/>
  <dcterms:created xsi:type="dcterms:W3CDTF">2026-07-29T12:26:01Z</dcterms:created>
  <dcterms:modified xsi:type="dcterms:W3CDTF">2026-07-29T12:26:01Z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