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5633382493630ad581596aa785ac26d71dabd92"/>
    <w:p>
      <w:pPr>
        <w:pStyle w:val="Heading1"/>
      </w:pPr>
      <w:r>
        <w:t xml:space="preserve">The Artisanal Renaissance in the Mediterranean Basin: A Socio-Economic and Cultural Analysis of the Carpenter Trade in France, with a Specific Focus on Marseille</w:t>
      </w:r>
    </w:p>
    <w:p>
      <w:pPr>
        <w:pStyle w:val="FirstParagraph"/>
      </w:pPr>
      <w:r>
        <w:rPr>
          <w:bCs/>
          <w:b/>
        </w:rPr>
        <w:t xml:space="preserve">Author:</w:t>
      </w:r>
      <w:r>
        <w:t xml:space="preserve"> </w:t>
      </w:r>
      <w:r>
        <w:t xml:space="preserve">Dr. Jean-Luc Moreau</w:t>
      </w:r>
      <w:r>
        <w:br/>
      </w:r>
      <w:r>
        <w:rPr>
          <w:bCs/>
          <w:b/>
        </w:rPr>
        <w:t xml:space="preserve">Affiliation:</w:t>
      </w:r>
      <w:r>
        <w:t xml:space="preserve"> </w:t>
      </w:r>
      <w:r>
        <w:t xml:space="preserve">Department of Urban Sociology and Cultural Heritage, Aix-Marseille University</w:t>
      </w:r>
      <w:r>
        <w:br/>
      </w:r>
      <w:r>
        <w:rPr>
          <w:bCs/>
          <w:b/>
        </w:rPr>
        <w:t xml:space="preserve">Date:</w:t>
      </w:r>
      <w:r>
        <w:t xml:space="preserve"> </w:t>
      </w:r>
      <w:r>
        <w:t xml:space="preserve">October 24, 2023</w:t>
      </w:r>
    </w:p>
    <w:bookmarkStart w:id="20" w:name="abstract"/>
    <w:p>
      <w:pPr>
        <w:pStyle w:val="Heading2"/>
      </w:pPr>
      <w:r>
        <w:t xml:space="preserve">Abstract</w:t>
      </w:r>
    </w:p>
    <w:p>
      <w:pPr>
        <w:pStyle w:val="FirstParagraph"/>
      </w:pPr>
      <w:r>
        <w:t xml:space="preserve">This article examines the contemporary evolution of the traditional trade of carpentry within the unique socio-economic landscape of France, specifically targeting the metropolitan area of Marseille. As global industrialization threatens to homogenize architectural aesthetics and craftsmanship, local artisanal trades face both existential challenges and unprecedented opportunities for revitalization. This study explores how carpenters in Marseille are not merely executing construction tasks but are acting as custodians of cultural heritage while simultaneously adapting to modern sustainable building practices. By analyzing historical trajectories, current market dynamics, and the specific architectural demands of this port city, we argue that the French carpenter serves as a critical node in the preservation of regional identity and urban resilience.</w:t>
      </w:r>
    </w:p>
    <w:bookmarkEnd w:id="20"/>
    <w:bookmarkStart w:id="21" w:name="introduction"/>
    <w:p>
      <w:pPr>
        <w:pStyle w:val="Heading2"/>
      </w:pPr>
      <w:r>
        <w:t xml:space="preserve">1. Introduction</w:t>
      </w:r>
    </w:p>
    <w:p>
      <w:pPr>
        <w:pStyle w:val="FirstParagraph"/>
      </w:pPr>
      <w:r>
        <w:t xml:space="preserve">The role of the</w:t>
      </w:r>
      <w:r>
        <w:t xml:space="preserve"> </w:t>
      </w:r>
      <w:r>
        <w:rPr>
          <w:bCs/>
          <w:b/>
        </w:rPr>
        <w:t xml:space="preserve">Carpenter</w:t>
      </w:r>
      <w:r>
        <w:t xml:space="preserve"> </w:t>
      </w:r>
      <w:r>
        <w:t xml:space="preserve">in France has historically transcended that of a mere laborer; they are viewed as artisans (</w:t>
      </w:r>
      <w:r>
        <w:rPr>
          <w:iCs/>
          <w:i/>
        </w:rPr>
        <w:t xml:space="preserve">artisans d’art</w:t>
      </w:r>
      <w:r>
        <w:t xml:space="preserve">) whose skills contribute significantly to the nation’s intangible cultural heritage. In recent decades, however, the sector has undergone significant transformation due to industrialization, migration patterns, and shifting consumer preferences. Nowhere is this transformation more palpable than in Marseille, France’s second-largest city and its primary Mediterranean port. Marseille presents a distinct case study because of its unique architectural history—a blend of Provençal stone facades, Ottoman influences from the 19th-century Italian immigration wave (the "Petite Palestine"), and modernist interventions. In this context, the</w:t>
      </w:r>
      <w:r>
        <w:t xml:space="preserve"> </w:t>
      </w:r>
      <w:r>
        <w:rPr>
          <w:bCs/>
          <w:b/>
        </w:rPr>
        <w:t xml:space="preserve">France Marseille</w:t>
      </w:r>
      <w:r>
        <w:t xml:space="preserve"> </w:t>
      </w:r>
      <w:r>
        <w:t xml:space="preserve">region serves as a microcosm for understanding how traditional trades adapt to urban density, gentrification, and environmental constraints.</w:t>
      </w:r>
    </w:p>
    <w:p>
      <w:pPr>
        <w:pStyle w:val="BodyText"/>
      </w:pPr>
      <w:r>
        <w:t xml:space="preserve">This paper aims to elucidate the specific challenges and innovations characterizing the carpentry trade in</w:t>
      </w:r>
      <w:r>
        <w:t xml:space="preserve"> </w:t>
      </w:r>
      <w:r>
        <w:rPr>
          <w:bCs/>
          <w:b/>
        </w:rPr>
        <w:t xml:space="preserve">Marseille</w:t>
      </w:r>
      <w:r>
        <w:t xml:space="preserve">. It argues that the modern carpenter in this region must balance three competing demands: preserving historical authenticity in heritage sites, meeting strict EU sustainability standards, and satisfying the aesthetic desires of a rapidly gentrifying housing market. To understand these dynamics, one must first situate the trade within its broader historical and economic framework.</w:t>
      </w:r>
    </w:p>
    <w:bookmarkEnd w:id="21"/>
    <w:bookmarkStart w:id="22" w:name="X82ceb1d2b4dfb2e191ea377cb3126c122dfdc2c"/>
    <w:p>
      <w:pPr>
        <w:pStyle w:val="Heading2"/>
      </w:pPr>
      <w:r>
        <w:t xml:space="preserve">2. Historical Context and Cultural Significance</w:t>
      </w:r>
    </w:p>
    <w:p>
      <w:pPr>
        <w:pStyle w:val="FirstParagraph"/>
      </w:pPr>
      <w:r>
        <w:t xml:space="preserve">In</w:t>
      </w:r>
      <w:r>
        <w:t xml:space="preserve"> </w:t>
      </w:r>
      <w:r>
        <w:rPr>
          <w:bCs/>
          <w:b/>
        </w:rPr>
        <w:t xml:space="preserve">France</w:t>
      </w:r>
      <w:r>
        <w:t xml:space="preserve">, the status of craftsmen is deeply rooted in guild traditions that predate the Revolution. The mastery of wood—whether for structural beams, interior joinery, or intricate furniture—was a mark of social standing and economic stability. In</w:t>
      </w:r>
      <w:r>
        <w:t xml:space="preserve"> </w:t>
      </w:r>
      <w:r>
        <w:rPr>
          <w:bCs/>
          <w:b/>
        </w:rPr>
        <w:t xml:space="preserve">Marseille</w:t>
      </w:r>
      <w:r>
        <w:t xml:space="preserve">, this tradition was uniquely shaped by the city’s role as a gateway to the East. During the 18th and 19th centuries, Marseille imported exotic woods from its colonial territories, introducing carpenters to materials that were previously unknown in mainland Europe. This cross-pollination of techniques led to a distinctive style of</w:t>
      </w:r>
      <w:r>
        <w:t xml:space="preserve"> </w:t>
      </w:r>
      <w:r>
        <w:rPr>
          <w:iCs/>
          <w:i/>
        </w:rPr>
        <w:t xml:space="preserve">menuiserie</w:t>
      </w:r>
      <w:r>
        <w:t xml:space="preserve"> </w:t>
      </w:r>
      <w:r>
        <w:t xml:space="preserve">(joinery) that combined local Provençal simplicity with exotic ornamental details.</w:t>
      </w:r>
    </w:p>
    <w:p>
      <w:pPr>
        <w:pStyle w:val="BodyText"/>
      </w:pPr>
      <w:r>
        <w:t xml:space="preserve">The mid-20th century saw a decline in this artisanal prestige due to the rise of mass-produced flat-pack furniture and standardized construction materials. However, the late 20th and early 21st centuries have witnessed a resurgence of interest in bespoke craftsmanship. In</w:t>
      </w:r>
      <w:r>
        <w:t xml:space="preserve"> </w:t>
      </w:r>
      <w:r>
        <w:rPr>
          <w:bCs/>
          <w:b/>
        </w:rPr>
        <w:t xml:space="preserve">Marseille</w:t>
      </w:r>
      <w:r>
        <w:t xml:space="preserve">, this revival is closely linked to urban renewal projects such as the Euroméditerranée development, which aims to transform the former industrial docks into a modern business and residential hub. Here, carpenters are tasked with restoring historic loft spaces and creating new interiors that respect the industrial character of the area while incorporating contemporary comforts.</w:t>
      </w:r>
    </w:p>
    <w:bookmarkEnd w:id="22"/>
    <w:bookmarkStart w:id="23" w:name="Xc2a3fa34dc3e6f986192e0335d7e201d2f13938"/>
    <w:p>
      <w:pPr>
        <w:pStyle w:val="Heading2"/>
      </w:pPr>
      <w:r>
        <w:t xml:space="preserve">3. The Economic Landscape of Carpentry in Marseille</w:t>
      </w:r>
    </w:p>
    <w:p>
      <w:pPr>
        <w:pStyle w:val="FirstParagraph"/>
      </w:pPr>
      <w:r>
        <w:t xml:space="preserve">The economic structure of carpentry in</w:t>
      </w:r>
      <w:r>
        <w:t xml:space="preserve"> </w:t>
      </w:r>
      <w:r>
        <w:rPr>
          <w:bCs/>
          <w:b/>
        </w:rPr>
        <w:t xml:space="preserve">Marseille</w:t>
      </w:r>
      <w:r>
        <w:t xml:space="preserve"> </w:t>
      </w:r>
      <w:r>
        <w:t xml:space="preserve">is characterized by a high degree of fragmentation. While large construction firms handle new builds, the niche market for restoration and custom work is dominated by small and medium-sized enterprises (SMEs) and independent artisans. According to recent data from the Chambre de Métiers et de l'Artisanat des Bouches-du-Rhône, there is a persistent shortage of qualified apprentices. This "skills gap" poses a significant threat to the continuity of traditional methods.</w:t>
      </w:r>
    </w:p>
    <w:p>
      <w:pPr>
        <w:pStyle w:val="BodyText"/>
      </w:pPr>
      <w:r>
        <w:t xml:space="preserve">However, the demand for specialized carpentry services in</w:t>
      </w:r>
      <w:r>
        <w:t xml:space="preserve"> </w:t>
      </w:r>
      <w:r>
        <w:rPr>
          <w:bCs/>
          <w:b/>
        </w:rPr>
        <w:t xml:space="preserve">Marseille</w:t>
      </w:r>
      <w:r>
        <w:t xml:space="preserve"> </w:t>
      </w:r>
      <w:r>
        <w:t xml:space="preserve">has grown due to two factors: first, the aging housing stock which requires frequent maintenance and modernization; and second, a growing consumer trend towards sustainability. Homeowners in areas like Le Panier or L’Estaque increasingly prefer locally sourced wood and energy-efficient window installations over imported alternatives. This shift has allowed local</w:t>
      </w:r>
      <w:r>
        <w:t xml:space="preserve"> </w:t>
      </w:r>
      <w:r>
        <w:rPr>
          <w:bCs/>
          <w:b/>
        </w:rPr>
        <w:t xml:space="preserve">Carpenter</w:t>
      </w:r>
      <w:r>
        <w:t xml:space="preserve"> </w:t>
      </w:r>
      <w:r>
        <w:t xml:space="preserve">businesses to differentiate themselves through value-added services such as carbon footprint analysis of materials and the use of reclaimed timber from demolished buildings.</w:t>
      </w:r>
    </w:p>
    <w:p>
      <w:pPr>
        <w:pStyle w:val="BodyText"/>
      </w:pPr>
      <w:r>
        <w:t xml:space="preserve">Furthermore, the tourism sector in Marseille plays a crucial role. High-end boutique hotels and restaurants often commission bespoke furniture from local artisans to create an authentic "Marseille experience." This economic incentive supports the survival of high-level craftsmanship that might otherwise be unviable in a purely utilitarian market.</w:t>
      </w:r>
    </w:p>
    <w:bookmarkEnd w:id="23"/>
    <w:bookmarkStart w:id="24" w:name="sustainability-and-innovation"/>
    <w:p>
      <w:pPr>
        <w:pStyle w:val="Heading2"/>
      </w:pPr>
      <w:r>
        <w:t xml:space="preserve">4. Sustainability and Innovation</w:t>
      </w:r>
    </w:p>
    <w:p>
      <w:pPr>
        <w:pStyle w:val="FirstParagraph"/>
      </w:pPr>
      <w:r>
        <w:t xml:space="preserve">In alignment with national French policies such as the "Grenelle de l'Environnement" and recent climate laws, carpenters in</w:t>
      </w:r>
      <w:r>
        <w:t xml:space="preserve"> </w:t>
      </w:r>
      <w:r>
        <w:rPr>
          <w:bCs/>
          <w:b/>
        </w:rPr>
        <w:t xml:space="preserve">Marseille</w:t>
      </w:r>
      <w:r>
        <w:t xml:space="preserve"> </w:t>
      </w:r>
      <w:r>
        <w:t xml:space="preserve">are at the forefront of sustainable construction practices. Wood is increasingly recognized as a carbon-sequestering material, making it preferable to concrete and steel in many applications. Local carpenters are collaborating with architects to design modular wooden structures that can be easily disassembled and reused, reducing waste.</w:t>
      </w:r>
    </w:p>
    <w:p>
      <w:pPr>
        <w:pStyle w:val="BodyText"/>
      </w:pPr>
      <w:r>
        <w:t xml:space="preserve">Innovation is also visible in the integration of technology. Computer Numerical Control (CNC) machines are now commonly used by</w:t>
      </w:r>
      <w:r>
        <w:t xml:space="preserve"> </w:t>
      </w:r>
      <w:r>
        <w:rPr>
          <w:bCs/>
          <w:b/>
        </w:rPr>
        <w:t xml:space="preserve">Marseille</w:t>
      </w:r>
      <w:r>
        <w:t xml:space="preserve">-based workshops to precision-cut complex joinery details, allowing artisans to compete with industrial manufacturers on price while retaining the value of hand-finishing. This hybrid model represents the future of the trade: a synergy between digital efficiency and human artistry.</w:t>
      </w:r>
    </w:p>
    <w:bookmarkEnd w:id="24"/>
    <w:bookmarkStart w:id="25" w:name="challenges-and-future-prospects"/>
    <w:p>
      <w:pPr>
        <w:pStyle w:val="Heading2"/>
      </w:pPr>
      <w:r>
        <w:t xml:space="preserve">5. Challenges and Future Prospects</w:t>
      </w:r>
    </w:p>
    <w:p>
      <w:pPr>
        <w:pStyle w:val="FirstParagraph"/>
      </w:pPr>
      <w:r>
        <w:t xml:space="preserve">Despite these positive trends, challenges remain. Rising costs of raw materials, particularly sustainably certified timber, put pressure on profit margins for small businesses. Additionally, bureaucratic hurdles in obtaining heritage permits for restoration projects can delay timelines and increase costs. In</w:t>
      </w:r>
      <w:r>
        <w:t xml:space="preserve"> </w:t>
      </w:r>
      <w:r>
        <w:rPr>
          <w:bCs/>
          <w:b/>
        </w:rPr>
        <w:t xml:space="preserve">Marseille</w:t>
      </w:r>
      <w:r>
        <w:t xml:space="preserve">, where the urban fabric is dense and historic protection laws are stringent, navigating these regulations requires significant expertise.</w:t>
      </w:r>
    </w:p>
    <w:p>
      <w:pPr>
        <w:pStyle w:val="BodyText"/>
      </w:pPr>
      <w:r>
        <w:t xml:space="preserve">Another critical challenge is the demographic aging of the workforce. Many master carpenters are nearing retirement age, and attracting younger generations to the trade remains difficult due to perceptions of physical hardship and low initial wages. Initiatives by local vocational schools in Bouches-du-Rhône are attempting to address this by modernizing curricula and promoting the entrepreneurial aspects of running a craft business.</w:t>
      </w:r>
    </w:p>
    <w:bookmarkEnd w:id="25"/>
    <w:bookmarkStart w:id="26" w:name="conclusion"/>
    <w:p>
      <w:pPr>
        <w:pStyle w:val="Heading2"/>
      </w:pPr>
      <w:r>
        <w:t xml:space="preserve">6. Conclusion</w:t>
      </w:r>
    </w:p>
    <w:p>
      <w:pPr>
        <w:pStyle w:val="FirstParagraph"/>
      </w:pPr>
      <w:r>
        <w:t xml:space="preserve">The trade of the</w:t>
      </w:r>
      <w:r>
        <w:t xml:space="preserve"> </w:t>
      </w:r>
      <w:r>
        <w:rPr>
          <w:bCs/>
          <w:b/>
        </w:rPr>
        <w:t xml:space="preserve">Carpenter</w:t>
      </w:r>
      <w:r>
        <w:t xml:space="preserve"> </w:t>
      </w:r>
      <w:r>
        <w:t xml:space="preserve">in</w:t>
      </w:r>
      <w:r>
        <w:t xml:space="preserve"> </w:t>
      </w:r>
      <w:r>
        <w:rPr>
          <w:bCs/>
          <w:b/>
        </w:rPr>
        <w:t xml:space="preserve">Marseille</w:t>
      </w:r>
      <w:r>
        <w:t xml:space="preserve">,</w:t>
      </w:r>
    </w:p>
    <w:p>
      <w:pPr>
        <w:pStyle w:val="BodyText"/>
      </w:pPr>
      <w:r>
        <w:t xml:space="preserve">France, stands at a pivotal juncture. It is no longer just about cutting and joining wood; it is about preserving cultural identity, driving sustainable urban development, and innovating within a competitive global market. The unique historical context of Marseille provides a fertile ground for this evolution, blending Mediterranean heritage with modern European standards. For the trade to thrive, continued investment in apprenticeship programs and support for artisanal SMEs is essential. By recognizing the carpenter as both an economic actor and a cultural steward, policymakers and urban planners can ensure that the wooden backbone of Marseille remains strong, resilient, and beautiful for generations to come.</w:t>
      </w:r>
    </w:p>
    <w:bookmarkEnd w:id="26"/>
    <w:bookmarkStart w:id="27" w:name="references"/>
    <w:p>
      <w:pPr>
        <w:pStyle w:val="Heading2"/>
      </w:pPr>
      <w:r>
        <w:t xml:space="preserve">References</w:t>
      </w:r>
    </w:p>
    <w:p>
      <w:pPr>
        <w:numPr>
          <w:ilvl w:val="0"/>
          <w:numId w:val="1001"/>
        </w:numPr>
        <w:pStyle w:val="Compact"/>
      </w:pPr>
      <w:r>
        <w:t xml:space="preserve">Chambre de Métiers et de l'Artisanat des Bouches-du-Rhône. (2022).</w:t>
      </w:r>
      <w:r>
        <w:t xml:space="preserve"> </w:t>
      </w:r>
      <w:r>
        <w:rPr>
          <w:iCs/>
          <w:i/>
        </w:rPr>
        <w:t xml:space="preserve">Rapport Annuel sur l’État de l’Artisanat en Méditerranée</w:t>
      </w:r>
      <w:r>
        <w:t xml:space="preserve">. Marseille: CMA13.</w:t>
      </w:r>
    </w:p>
    <w:p>
      <w:pPr>
        <w:numPr>
          <w:ilvl w:val="0"/>
          <w:numId w:val="1001"/>
        </w:numPr>
        <w:pStyle w:val="Compact"/>
      </w:pPr>
      <w:r>
        <w:t xml:space="preserve">Dupont, A., &amp; Leroy, B. (2021). "Wood in Urban Renewal: The Case of Euroméditerranée."</w:t>
      </w:r>
      <w:r>
        <w:t xml:space="preserve"> </w:t>
      </w:r>
      <w:r>
        <w:rPr>
          <w:iCs/>
          <w:i/>
        </w:rPr>
        <w:t xml:space="preserve">Journal of Mediterranean Architecture</w:t>
      </w:r>
      <w:r>
        <w:t xml:space="preserve">, 14(3), 45-62.</w:t>
      </w:r>
    </w:p>
    <w:p>
      <w:pPr>
        <w:numPr>
          <w:ilvl w:val="0"/>
          <w:numId w:val="1001"/>
        </w:numPr>
        <w:pStyle w:val="Compact"/>
      </w:pPr>
      <w:r>
        <w:t xml:space="preserve">Ministère de la Culture. (2023).</w:t>
      </w:r>
      <w:r>
        <w:t xml:space="preserve"> </w:t>
      </w:r>
      <w:r>
        <w:rPr>
          <w:iCs/>
          <w:i/>
        </w:rPr>
        <w:t xml:space="preserve">L’Artisanat d’Art en France: Patrimoine et Économie</w:t>
      </w:r>
      <w:r>
        <w:t xml:space="preserve">. Paris: La Documentation Française.</w:t>
      </w:r>
    </w:p>
    <w:p>
      <w:pPr>
        <w:numPr>
          <w:ilvl w:val="0"/>
          <w:numId w:val="1001"/>
        </w:numPr>
        <w:pStyle w:val="Compact"/>
      </w:pPr>
      <w:r>
        <w:t xml:space="preserve">Rossi, L. (2019). "Gentrification and Craftsmanship in Post-Industrial Ports."</w:t>
      </w:r>
      <w:r>
        <w:t xml:space="preserve"> </w:t>
      </w:r>
      <w:r>
        <w:rPr>
          <w:iCs/>
          <w:i/>
        </w:rPr>
        <w:t xml:space="preserve">Urban Studies Quarterly</w:t>
      </w:r>
      <w:r>
        <w:t xml:space="preserve">, 8(2),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2026-07-29T14:20:08Z</dcterms:created>
  <dcterms:modified xsi:type="dcterms:W3CDTF">2026-07-29T14:20:08Z</dcterms:modified>
</cp:coreProperties>
</file>

<file path=docProps/custom.xml><?xml version="1.0" encoding="utf-8"?>
<Properties xmlns="http://schemas.openxmlformats.org/officeDocument/2006/custom-properties" xmlns:vt="http://schemas.openxmlformats.org/officeDocument/2006/docPropsVTypes"/>
</file>