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Germany</w:t>
      </w:r>
      <w:r>
        <w:t xml:space="preserve"> </w:t>
      </w:r>
      <w:r>
        <w:t xml:space="preserve">Berlin</w:t>
      </w:r>
    </w:p>
    <w:bookmarkStart w:id="29" w:name="Xae9fa9f480d045f999dec88eabba7d6b978ed14"/>
    <w:p>
      <w:pPr>
        <w:pStyle w:val="Heading1"/>
      </w:pPr>
      <w:r>
        <w:t xml:space="preserve">The Artisan in the Metropolis:</w:t>
      </w:r>
      <w:r>
        <w:br/>
      </w:r>
      <w:r>
        <w:t xml:space="preserve">A Socio-Economic Analysis of the Modern Carpenter in Germany Berlin</w:t>
      </w:r>
    </w:p>
    <w:p>
      <w:pPr>
        <w:pStyle w:val="FirstParagraph"/>
      </w:pPr>
      <w:r>
        <w:rPr>
          <w:iCs/>
          <w:i/>
          <w:bCs/>
          <w:b/>
        </w:rPr>
        <w:t xml:space="preserve">Draft Manuscript for Publication</w:t>
      </w:r>
      <w:r>
        <w:br/>
      </w:r>
      <w:r>
        <w:t xml:space="preserve">Alexander Müller, Ph.D.</w:t>
      </w:r>
      <w:r>
        <w:br/>
      </w:r>
      <w:r>
        <w:t xml:space="preserve">Department of Urban Sociology and Craft Studies, Humboldt University</w:t>
      </w:r>
      <w:r>
        <w:br/>
      </w:r>
      <w:r>
        <w:t xml:space="preserve">Date: October 26, 2023</w:t>
      </w:r>
    </w:p>
    <w:bookmarkStart w:id="20" w:name="abstract"/>
    <w:p>
      <w:pPr>
        <w:pStyle w:val="Heading3"/>
      </w:pPr>
      <w:r>
        <w:t xml:space="preserve">Abstract</w:t>
      </w:r>
    </w:p>
    <w:p>
      <w:pPr>
        <w:pStyle w:val="FirstParagraph"/>
      </w:pPr>
      <w:r>
        <w:t xml:space="preserve">This article examines the evolving role of the carpenter within the dynamic urban landscape of Germany Berlin. As a city undergoing rapid gentrification and strict environmental regulation, Berlin presents a unique case study for understanding how traditional craftsmanship intersects with modern sustainable architecture and heritage conservation. This paper argues that the contemporary carpenter in Germany Berlin is not merely a builder but a critical agent in the preservation of cultural identity and the implementation of ecological building standards. Through an analysis of labor market trends, regulatory frameworks, and material innovations, this study highlights the tension between industrial efficiency and artisanal quality. The findings suggest that while digitalization threatens traditional workflows, it simultaneously offers new opportunities for specialized carpenters to thrive in a high-demand market.</w:t>
      </w:r>
    </w:p>
    <w:bookmarkEnd w:id="20"/>
    <w:bookmarkStart w:id="21" w:name="introduction"/>
    <w:p>
      <w:pPr>
        <w:pStyle w:val="Heading2"/>
      </w:pPr>
      <w:r>
        <w:t xml:space="preserve">1. Introduction</w:t>
      </w:r>
    </w:p>
    <w:p>
      <w:pPr>
        <w:pStyle w:val="FirstParagraph"/>
      </w:pPr>
      <w:r>
        <w:t xml:space="preserve">The perception of the carpenter has undergone a significant transformation over the past two decades. Historically viewed through the lens of manual labor and basic construction, the role has increasingly become associated with specialized technical skill, aesthetic design, and environmental stewardship. Nowhere is this shift more pronounced than in Germany Berlin. As one of Europe’s most vibrant cultural capitals and a hub for innovative architectural practices, Berlin serves as a microcosm for broader European trends in the skilled trades sector.</w:t>
      </w:r>
    </w:p>
    <w:p>
      <w:pPr>
        <w:pStyle w:val="BodyText"/>
      </w:pPr>
      <w:r>
        <w:t xml:space="preserve">This article aims to explore the multifaceted position of the carpenter in contemporary society. Specifically, it focuses on the unique challenges and opportunities present in Germany Berlin. The city’s dense urban fabric, characterized by a mix of historical Kiez buildings and modernist developments, requires a nuanced approach to renovation and construction. Consequently, the carpenter here acts as a bridge between past and future, utilizing traditional joinery techniques while integrating cutting-edge sustainable materials.</w:t>
      </w:r>
    </w:p>
    <w:bookmarkEnd w:id="21"/>
    <w:bookmarkStart w:id="22" w:name="X3683a04e55f2175ba18ad18cfd139f3cd420497"/>
    <w:p>
      <w:pPr>
        <w:pStyle w:val="Heading2"/>
      </w:pPr>
      <w:r>
        <w:t xml:space="preserve">2. The Historical Context of Carpentry in Berlin</w:t>
      </w:r>
    </w:p>
    <w:p>
      <w:pPr>
        <w:pStyle w:val="FirstParagraph"/>
      </w:pPr>
      <w:r>
        <w:t xml:space="preserve">To understand the current state of the profession, one must acknowledge its historical roots. Berlin has long been a center for woodworking and craftsmanship, dating back to its industrialization phase in the 19th century. During this period, carpenters were essential to the expansion of housing stock following World War II reconstruction efforts. Many structures still standing in neighborhoods such as Prenzlauer Berg and Neukölln bear the imprint of post-war carpentry methods.</w:t>
      </w:r>
    </w:p>
    <w:p>
      <w:pPr>
        <w:pStyle w:val="BodyText"/>
      </w:pPr>
      <w:r>
        <w:t xml:space="preserve">In recent years, there has been a resurgence of interest in restoring these historical structures. However, unlike simple demolition and rebuild scenarios, modern restoration projects demand a high level of precision that only experienced artisans can provide. The carpenter in this context is not just repairing wood; they are preserving the cultural heritage of Germany Berlin. This preservation effort is often mandated by local building codes which protect the facade and structural integrity of listed buildings.</w:t>
      </w:r>
    </w:p>
    <w:bookmarkEnd w:id="22"/>
    <w:bookmarkStart w:id="23" w:name="regulatory-frameworks-and-sustainability"/>
    <w:p>
      <w:pPr>
        <w:pStyle w:val="Heading2"/>
      </w:pPr>
      <w:r>
        <w:t xml:space="preserve">3. Regulatory Frameworks and Sustainability</w:t>
      </w:r>
    </w:p>
    <w:p>
      <w:pPr>
        <w:pStyle w:val="FirstParagraph"/>
      </w:pPr>
      <w:r>
        <w:t xml:space="preserve">A critical aspect defining the work of a carpenter in Germany Berlin is the stringent regulatory environment. Germany has some of the most rigorous building energy standards (Energieeinsparverordnung) in the world, which heavily influence material choices and construction techniques. For instance, window installation and insulation upgrades are major components of a carpenter’s workload in residential retrofits.</w:t>
      </w:r>
    </w:p>
    <w:p>
      <w:pPr>
        <w:pStyle w:val="BodyText"/>
      </w:pPr>
      <w:r>
        <w:t xml:space="preserve">The push toward carbon-neutral buildings has elevated the status of wood as a primary construction material. Unlike steel or concrete, wood is renewable and stores carbon. In Germany Berlin, where green building certifications such as DGNB (Deutsche Gesellschaft für Nachhaltiges Bauen) are highly valued, carpenters must possess detailed knowledge of sustainable sourcing and processing. This has led to a new specialization: the "Green Carpenter," who focuses on lifecycle analysis of materials and waste reduction during construction.</w:t>
      </w:r>
    </w:p>
    <w:bookmarkEnd w:id="23"/>
    <w:bookmarkStart w:id="24" w:name="labor-market-dynamics-and-the-skills-gap"/>
    <w:p>
      <w:pPr>
        <w:pStyle w:val="Heading2"/>
      </w:pPr>
      <w:r>
        <w:t xml:space="preserve">4. Labor Market Dynamics and The Skills Gap</w:t>
      </w:r>
    </w:p>
    <w:p>
      <w:pPr>
        <w:pStyle w:val="FirstParagraph"/>
      </w:pPr>
      <w:r>
        <w:t xml:space="preserve">Despite the growing demand for skilled carpenters, Berlin faces a significant shortage of qualified tradespeople. This phenomenon, known as the Fachkräftemangel, is exacerbated by an aging workforce and a lack of young entrants into vocational training (Ausbildung) programs. The perception that manual labor is less prestigious than academic careers continues to deter potential candidates.</w:t>
      </w:r>
    </w:p>
    <w:p>
      <w:pPr>
        <w:pStyle w:val="BodyText"/>
      </w:pPr>
      <w:r>
        <w:t xml:space="preserve">However, recent initiatives by local guilds and the government aim to revitalize interest in carpentry as a viable and lucrative career path. Marketing campaigns highlighting the creative freedom and high earning potential of master craftsmen are beginning to yield results. Furthermore, integration programs for migrants have opened new avenues for labor supply, bringing diverse techniques and perspectives into Berlin workshops.</w:t>
      </w:r>
    </w:p>
    <w:bookmarkEnd w:id="24"/>
    <w:bookmarkStart w:id="25" w:name="digitalization-and-innovation"/>
    <w:p>
      <w:pPr>
        <w:pStyle w:val="Heading2"/>
      </w:pPr>
      <w:r>
        <w:t xml:space="preserve">5. Digitalization and Innovation</w:t>
      </w:r>
    </w:p>
    <w:p>
      <w:pPr>
        <w:pStyle w:val="FirstParagraph"/>
      </w:pPr>
      <w:r>
        <w:t xml:space="preserve">The fourth industrial revolution has not bypassed the carpentry trade. Computer Numerical Control (CNC) machines allow for mass customization, enabling carpenters to produce complex geometric shapes that would be impossible by hand within reasonable timeframes. In Germany Berlin, many design-forward startups and boutique furniture makers utilize these technologies alongside traditional tools.</w:t>
      </w:r>
    </w:p>
    <w:p>
      <w:pPr>
        <w:pStyle w:val="BodyText"/>
      </w:pPr>
      <w:r>
        <w:t xml:space="preserve">This hybrid approach does not replace the human touch but rather enhances it. The carpenter becomes a manager of both digital files and physical materials. For example, parametric design software can optimize wood usage to minimize waste, aligning with sustainability goals while reducing costs. This technological integration is particularly relevant in high-rise timber construction projects emerging in districts like Mitte and Friedrichshain.</w:t>
      </w:r>
    </w:p>
    <w:bookmarkEnd w:id="25"/>
    <w:bookmarkStart w:id="26" w:name="socio-cultural-implications"/>
    <w:p>
      <w:pPr>
        <w:pStyle w:val="Heading2"/>
      </w:pPr>
      <w:r>
        <w:t xml:space="preserve">6. Socio-Cultural Implications</w:t>
      </w:r>
    </w:p>
    <w:p>
      <w:pPr>
        <w:pStyle w:val="FirstParagraph"/>
      </w:pPr>
      <w:r>
        <w:t xml:space="preserve">Beyond economics and technology, the carpenter plays a vital social role. In a city grappling with rapid gentrification, the visibility of artisanal work can anchor communities in their local identity. Local carpentry shops often serve as community hubs where residents engage with their surroundings through repair and restoration.</w:t>
      </w:r>
    </w:p>
    <w:p>
      <w:pPr>
        <w:pStyle w:val="BodyText"/>
      </w:pPr>
      <w:r>
        <w:t xml:space="preserve">Moreover, there is a growing movement towards participatory design, where carpenters collaborate directly with clients to create bespoke interiors. This democratization of design challenges the top-down approach typical of large-scale developers. In Germany Berlin, this collaborative model fosters a deeper connection between the built environment and its inhabitants.</w:t>
      </w:r>
    </w:p>
    <w:bookmarkEnd w:id="26"/>
    <w:bookmarkStart w:id="28" w:name="conclusion"/>
    <w:p>
      <w:pPr>
        <w:pStyle w:val="Heading2"/>
      </w:pPr>
      <w:r>
        <w:t xml:space="preserve">7. Conclusion</w:t>
      </w:r>
    </w:p>
    <w:p>
      <w:pPr>
        <w:pStyle w:val="FirstParagraph"/>
      </w:pPr>
      <w:r>
        <w:t xml:space="preserve">The modern carpenter in Germany Berlin stands at the intersection of tradition and innovation. They are custodians of historical architecture, pioneers in sustainable construction, and skilled technicians adapting to digital tools. While challenges such as labor shortages and regulatory complexity persist, the profession remains resilient due to its adaptability.</w:t>
      </w:r>
    </w:p>
    <w:p>
      <w:pPr>
        <w:pStyle w:val="BodyText"/>
      </w:pPr>
      <w:r>
        <w:t xml:space="preserve">Future research should focus on longitudinal studies regarding the impact of green policies on carpentry education. Additionally, exploring cross-cultural exchanges in craftsmanship could provide further insights into how Berlin’s diverse population contributes to the evolution of this ancient trade. Ultimately, recognizing the carpenter as a key stakeholder in urban development is essential for creating livable, sustainable, and culturally rich cities.</w:t>
      </w:r>
    </w:p>
    <w:bookmarkStart w:id="27" w:name="references"/>
    <w:p>
      <w:pPr>
        <w:pStyle w:val="Heading3"/>
      </w:pPr>
      <w:r>
        <w:t xml:space="preserve">References</w:t>
      </w:r>
    </w:p>
    <w:p>
      <w:pPr>
        <w:numPr>
          <w:ilvl w:val="0"/>
          <w:numId w:val="1001"/>
        </w:numPr>
        <w:pStyle w:val="Compact"/>
      </w:pPr>
      <w:r>
        <w:t xml:space="preserve">Berlin Senate Administration for Urban Development. (2022). *Building Energy Efficiency Guidelines*. Berlin: Government Press.</w:t>
      </w:r>
    </w:p>
    <w:p>
      <w:pPr>
        <w:numPr>
          <w:ilvl w:val="0"/>
          <w:numId w:val="1001"/>
        </w:numPr>
        <w:pStyle w:val="Compact"/>
      </w:pPr>
      <w:r>
        <w:t xml:space="preserve">Müller, A., &amp; Schmidt, J. (2021). "Wood in the Sky: Timber Construction Trends in Central Europe." *Journal of Sustainable Architecture*, 15(3), 45-62.</w:t>
      </w:r>
    </w:p>
    <w:p>
      <w:pPr>
        <w:numPr>
          <w:ilvl w:val="0"/>
          <w:numId w:val="1001"/>
        </w:numPr>
        <w:pStyle w:val="Compact"/>
      </w:pPr>
      <w:r>
        <w:t xml:space="preserve">Zentrum für Europäische Wirtschaftsforschung. (2023). *The Labor Market for Skilled Trades in Germany*. Mannheim: ZEW Publications.</w:t>
      </w:r>
    </w:p>
    <w:p>
      <w:pPr>
        <w:numPr>
          <w:ilvl w:val="0"/>
          <w:numId w:val="1001"/>
        </w:numPr>
        <w:pStyle w:val="Compact"/>
      </w:pPr>
      <w:r>
        <w:t xml:space="preserve">DGNB e.V. (2023). *Sustainability Certification Standards for Urban Development*. Berlin: DGNB.</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A Socio-Economic Analysis of the Modern Carpenter in Germany Berlin</dc:title>
  <dc:creator/>
  <dc:language>en</dc:language>
  <cp:keywords/>
  <dcterms:created xsi:type="dcterms:W3CDTF">2026-07-29T12:37:19Z</dcterms:created>
  <dcterms:modified xsi:type="dcterms:W3CDTF">2026-07-29T12:37:19Z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