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Carpenters</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28" w:name="Xf28631de8d65cd0cd2c0802e53947cf7320e6da"/>
    <w:p>
      <w:pPr>
        <w:pStyle w:val="Heading1"/>
      </w:pPr>
      <w:r>
        <w:t xml:space="preserve">The Artisan in the Urban Metropolis: A Socio-Economic Analysis of Carpenters in Karachi, Pakistan</w:t>
      </w:r>
    </w:p>
    <w:p>
      <w:pPr>
        <w:pStyle w:val="FirstParagraph"/>
      </w:pPr>
      <w:r>
        <w:rPr>
          <w:bCs/>
          <w:b/>
        </w:rPr>
        <w:t xml:space="preserve">Sarah Ahmed, PhD Candidate in Urban Sociology</w:t>
      </w:r>
      <w:r>
        <w:br/>
      </w:r>
      <w:r>
        <w:rPr>
          <w:bCs/>
          <w:b/>
        </w:rPr>
        <w:t xml:space="preserve">Institute of Business Administration (IBA), Karachi</w:t>
      </w:r>
    </w:p>
    <w:p>
      <w:pPr>
        <w:pStyle w:val="BodyText"/>
      </w:pPr>
      <w:r>
        <w:rPr>
          <w:iCs/>
          <w:i/>
        </w:rPr>
        <w:t xml:space="preserve">Correspondence: sarah.ahmed@iba.edu.pk</w:t>
      </w:r>
    </w:p>
    <w:bookmarkStart w:id="20" w:name="abstract"/>
    <w:p>
      <w:pPr>
        <w:pStyle w:val="Heading2"/>
      </w:pPr>
      <w:r>
        <w:rPr>
          <w:bCs/>
          <w:b/>
        </w:rPr>
        <w:t xml:space="preserve">Abstract</w:t>
      </w:r>
    </w:p>
    <w:p>
      <w:pPr>
        <w:pStyle w:val="FirstParagraph"/>
      </w:pPr>
      <w:r>
        <w:t xml:space="preserve">This article examines the critical role of the carpenter within the informal and formal construction sectors of Karachi, Pakistan. As one of Asia’s largest metropolitan areas, Karachi presents a unique landscape for traditional craftsmanship amidst rapid urbanization. Through qualitative interviews and observational data collected across various districts of Karachi, this study analyzes how carpenters adapt to modern building materials while maintaining traditional aesthetic values. The findings suggest that despite the influx of prefabricated furniture and concrete structures, the local carpenter remains an indispensable figure in the domestic and commercial development of Pakistan’s economic hub. However, challenges regarding labor rights, raw material costs, and generational skill transfer pose significant threats to this trade.</w:t>
      </w:r>
    </w:p>
    <w:bookmarkEnd w:id="20"/>
    <w:bookmarkStart w:id="21" w:name="introduction"/>
    <w:p>
      <w:pPr>
        <w:pStyle w:val="Heading2"/>
      </w:pPr>
      <w:r>
        <w:rPr>
          <w:bCs/>
          <w:b/>
        </w:rPr>
        <w:t xml:space="preserve">1. Introduction</w:t>
      </w:r>
    </w:p>
    <w:p>
      <w:pPr>
        <w:pStyle w:val="FirstParagraph"/>
      </w:pPr>
      <w:r>
        <w:t xml:space="preserve">Karachi, the provincial capital of Sindh in Pakistan, is a city defined by its relentless growth and demographic complexity. It serves as the primary economic engine for the nation, hosting major ports, financial institutions, and a burgeoning industrial base. Within this concrete jungle lies a vibrant network of artisans who have shaped the physical landscape for generations. Among these artisans, the carpenter occupies a central position in the household economy and urban infrastructure development.</w:t>
      </w:r>
    </w:p>
    <w:p>
      <w:pPr>
        <w:pStyle w:val="BodyText"/>
      </w:pPr>
      <w:r>
        <w:t xml:space="preserve">In many Western contexts, carpentry has largely been supplanted by mass-produced furniture and modular construction techniques. However, in Pakistan Karachi, there remains a strong cultural preference for custom-made wooden furniture and intricate architectural details. This paper explores the socio-economic dynamics of this profession, arguing that the carpenter is not merely a laborer but a custodian of cultural heritage and an essential node in the local supply chain.</w:t>
      </w:r>
    </w:p>
    <w:bookmarkEnd w:id="21"/>
    <w:bookmarkStart w:id="22" w:name="the-tradition-of-woodworking-in-karachi"/>
    <w:p>
      <w:pPr>
        <w:pStyle w:val="Heading2"/>
      </w:pPr>
      <w:r>
        <w:rPr>
          <w:bCs/>
          <w:b/>
        </w:rPr>
        <w:t xml:space="preserve">2. The Tradition of Woodworking in Karachi</w:t>
      </w:r>
    </w:p>
    <w:p>
      <w:pPr>
        <w:pStyle w:val="FirstParagraph"/>
      </w:pPr>
      <w:r>
        <w:t xml:space="preserve">The history of woodworking in Karachi is deeply intertwined with the city’s colonial past and its pre-partition trade networks. Traditional styles, influenced by Mughal architecture and Persian aesthetics, have evolved to meet modern demands. In neighborhoods like Saddar, Clifton, and Gulshan-e-Iqbal, one can find workshops where teak wood is carved into elaborate door frames ("darwaza") and decorative wall panels.</w:t>
      </w:r>
    </w:p>
    <w:p>
      <w:pPr>
        <w:pStyle w:val="BodyText"/>
      </w:pPr>
      <w:r>
        <w:t xml:space="preserve">The term "Carpenter" in this context often refers to a master artisan who oversees the creation of furniture for weddings, homes, and religious institutions. These craftsmen typically operate out of small-scale workshops located in older parts of the city where land costs are relatively lower compared to commercial districts. The craftsmanship required to create custom wardrobes, prayer rooms ("musallah"), and dining sets is highly specialized, requiring years of apprenticeship.</w:t>
      </w:r>
    </w:p>
    <w:bookmarkEnd w:id="22"/>
    <w:bookmarkStart w:id="23" w:name="Xd24b6ca3717eeee1a9898c977b7a2d448bcd6fa"/>
    <w:p>
      <w:pPr>
        <w:pStyle w:val="Heading2"/>
      </w:pPr>
      <w:r>
        <w:rPr>
          <w:bCs/>
          <w:b/>
        </w:rPr>
        <w:t xml:space="preserve">3. Economic Significance and Market Dynamics</w:t>
      </w:r>
    </w:p>
    <w:p>
      <w:pPr>
        <w:pStyle w:val="FirstParagraph"/>
      </w:pPr>
      <w:r>
        <w:t xml:space="preserve">The economic contribution of carpenters in Karachi extends beyond individual households to the broader construction industry. With real estate development booming in areas such as DHA (Defence Housing Authority) and Bahria Town, the demand for interior finishing work remains high. Unlike prefabricated options from China or Turkey, custom wooden furniture allows Pakistani consumers to specify dimensions that fit irregular apartment spaces—a common issue in densely populated urban housing.</w:t>
      </w:r>
    </w:p>
    <w:p>
      <w:pPr>
        <w:pStyle w:val="BodyText"/>
      </w:pPr>
      <w:r>
        <w:t xml:space="preserve">Furthermore, the carpentry trade supports a secondary economy involving wood suppliers, varnish makers, and transporters. In Karachi’s bustling markets like Shahrah-e-Faisal and Tariq Road, the circulation of goods related to woodworking sustains hundreds of small businesses. The resilience of this sector is evident in its ability to withstand economic fluctuations; even during periods of high inflation, families prioritize essential home furnishings over luxury items.</w:t>
      </w:r>
    </w:p>
    <w:bookmarkEnd w:id="23"/>
    <w:bookmarkStart w:id="24" w:name="challenges-facing-the-modern-carpenter"/>
    <w:p>
      <w:pPr>
        <w:pStyle w:val="Heading2"/>
      </w:pPr>
      <w:r>
        <w:rPr>
          <w:bCs/>
          <w:b/>
        </w:rPr>
        <w:t xml:space="preserve">4. Challenges Facing the Modern Carpenter</w:t>
      </w:r>
    </w:p>
    <w:p>
      <w:pPr>
        <w:pStyle w:val="FirstParagraph"/>
      </w:pPr>
      <w:r>
        <w:t xml:space="preserve">Despite their importance, carpenters in Karachi face multifaceted challenges. The most pressing issue is the volatile price of raw materials. Due to reliance on imported timber or sustainably scarce local species like Sheesham and Teak, costs fluctuate wildly based on currency exchange rates and international trade policies. This unpredictability makes pricing fixed contracts difficult for artisans.</w:t>
      </w:r>
    </w:p>
    <w:p>
      <w:pPr>
        <w:pStyle w:val="BodyText"/>
      </w:pPr>
      <w:r>
        <w:t xml:space="preserve">Additionally, there is a growing competition from low-quality engineered wood products marketed as affordable alternatives. While these products are cheaper, they lack durability and aesthetic value. Many traditional carpenters struggle to market the longevity and prestige of solid wood against the allure of cheap imports. Moreover, labor laws in Pakistan’s informal sector offer little protection to these workers, who often work long hours without insurance or secure contracts.</w:t>
      </w:r>
    </w:p>
    <w:bookmarkEnd w:id="24"/>
    <w:bookmarkStart w:id="25" w:name="X5d12ca72c778c1d44cb460dc05e79f3a4c622c5"/>
    <w:p>
      <w:pPr>
        <w:pStyle w:val="Heading2"/>
      </w:pPr>
      <w:r>
        <w:rPr>
          <w:bCs/>
          <w:b/>
        </w:rPr>
        <w:t xml:space="preserve">5. Technological Adaptation and Future Prospects</w:t>
      </w:r>
    </w:p>
    <w:p>
      <w:pPr>
        <w:pStyle w:val="FirstParagraph"/>
      </w:pPr>
      <w:r>
        <w:t xml:space="preserve">A significant shift is occurring as younger generations of carpenters begin to integrate technology into their trade. The use of CNC (Computer Numerical Control) machines has started appearing in larger workshops in Karachi, allowing for precise cutting and intricate designs that were previously time-intensive to produce manually. This technological adoption does not necessarily replace the artisan but rather augments their capabilities, enabling higher productivity.</w:t>
      </w:r>
    </w:p>
    <w:p>
      <w:pPr>
        <w:pStyle w:val="BodyText"/>
      </w:pPr>
      <w:r>
        <w:t xml:space="preserve">E-commerce platforms are also changing how clients interact with carpenters. Social media channels such as Instagram and Facebook have become portfolios for skilled artisans in Karachi, allowing them to showcase their work directly to customers without relying on middlemen. This democratization of marketing has empowered individual carpenters to build brand identities and command better prices for their craftsmanship.</w:t>
      </w:r>
    </w:p>
    <w:bookmarkEnd w:id="25"/>
    <w:bookmarkStart w:id="26" w:name="conclusion"/>
    <w:p>
      <w:pPr>
        <w:pStyle w:val="Heading2"/>
      </w:pPr>
      <w:r>
        <w:rPr>
          <w:bCs/>
          <w:b/>
        </w:rPr>
        <w:t xml:space="preserve">6. Conclusion</w:t>
      </w:r>
    </w:p>
    <w:p>
      <w:pPr>
        <w:pStyle w:val="FirstParagraph"/>
      </w:pPr>
      <w:r>
        <w:t xml:space="preserve">The carpenter in Karachi represents a fusion of tradition and adaptation. As the city continues to expand, the need for skilled woodworkers remains evident, reflecting a cultural desire for permanence and beauty in an increasingly transient urban environment. To ensure the survival of this trade, it is crucial that policymakers recognize the informal sector’s value and provide support through accessible financing for raw materials and vocational training programs that blend traditional skills with modern technology.</w:t>
      </w:r>
    </w:p>
    <w:p>
      <w:pPr>
        <w:pStyle w:val="BodyText"/>
      </w:pPr>
      <w:r>
        <w:t xml:space="preserve">Preserving the role of the carpenter is not just an economic imperative but a cultural one. It ensures that Karachi’s architectural identity retains its human touch amidst the steel and glass skyline. Future research should focus on documenting specific regional styles of woodworking within Sindh and analyzing the environmental impact of sustainable forestry practices in supporting this vital trade.</w:t>
      </w:r>
    </w:p>
    <w:bookmarkEnd w:id="26"/>
    <w:bookmarkStart w:id="27" w:name="references"/>
    <w:p>
      <w:pPr>
        <w:pStyle w:val="Heading2"/>
      </w:pPr>
      <w:r>
        <w:rPr>
          <w:bCs/>
          <w:b/>
        </w:rPr>
        <w:t xml:space="preserve">References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Urban Metropolis: A Socio-Economic Analysis of Carpenters in Karachi, Pakistan</dc:title>
  <dc:creator/>
  <dc:language>en</dc:language>
  <cp:keywords/>
  <dcterms:created xsi:type="dcterms:W3CDTF">2026-07-29T16:35:33Z</dcterms:created>
  <dcterms:modified xsi:type="dcterms:W3CDTF">2026-07-29T16:35:33Z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