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Practices</w:t>
      </w:r>
      <w:r>
        <w:t xml:space="preserve"> </w:t>
      </w:r>
      <w:r>
        <w:t xml:space="preserve">in</w:t>
      </w:r>
      <w:r>
        <w:t xml:space="preserve"> </w:t>
      </w:r>
      <w:r>
        <w:t xml:space="preserve">Lima,</w:t>
      </w:r>
      <w:r>
        <w:t xml:space="preserve"> </w:t>
      </w:r>
      <w:r>
        <w:t xml:space="preserve">Peru</w:t>
      </w:r>
    </w:p>
    <w:bookmarkStart w:id="28" w:name="Xd06fc7ee8d18172d7bdc5a44669281c996accab"/>
    <w:p>
      <w:pPr>
        <w:pStyle w:val="Heading1"/>
      </w:pPr>
      <w:r>
        <w:t xml:space="preserve">The Artisanal Renaissance: A Critical Analysis of Traditional Carpentry Practices in Lima, Peru</w:t>
      </w:r>
    </w:p>
    <w:p>
      <w:pPr>
        <w:pStyle w:val="FirstParagraph"/>
      </w:pPr>
      <w:r>
        <w:rPr>
          <w:bCs/>
          <w:b/>
        </w:rPr>
        <w:t xml:space="preserve">Juan Carlos Mendoza</w:t>
      </w:r>
      <w:r>
        <w:br/>
      </w:r>
      <w:r>
        <w:t xml:space="preserve">Department of Anthropology and Urban Studies, Universidad Nacional Mayor de San Marcos</w:t>
      </w:r>
      <w:r>
        <w:br/>
      </w:r>
      <w:r>
        <w:t xml:space="preserve">Lima, Peru</w:t>
      </w:r>
    </w:p>
    <w:p>
      <w:pPr>
        <w:pStyle w:val="BodyText"/>
      </w:pPr>
      <w:r>
        <w:rPr>
          <w:iCs/>
          <w:i/>
        </w:rPr>
        <w:t xml:space="preserve">Contact: j.mendoza@unmsm.edu.pe</w:t>
      </w:r>
    </w:p>
    <w:bookmarkStart w:id="20" w:name="abstract"/>
    <w:p>
      <w:pPr>
        <w:pStyle w:val="Heading2"/>
      </w:pPr>
      <w:r>
        <w:t xml:space="preserve">Abstract</w:t>
      </w:r>
    </w:p>
    <w:p>
      <w:pPr>
        <w:pStyle w:val="FirstParagraph"/>
      </w:pPr>
      <w:r>
        <w:t xml:space="preserve">This article examines the enduring significance of traditional carpentry within the socio-economic fabric of Lima, Peru. As rapid urbanization and industrialization threaten to erode indigenous craftsmanship, this study explores how local carpenters are adapting to modern demands while preserving ancestral techniques. Drawing on fieldwork conducted in various districts of Lima between 2022 and 2023, the paper argues that carpentry is not merely a trade but a crucial cultural artifact that defines the architectural identity of the Peruvian capital. The findings suggest that supporting these artisans through sustainable policy frameworks could significantly contribute to both economic resilience and cultural preservation in Lima.</w:t>
      </w:r>
    </w:p>
    <w:p>
      <w:pPr>
        <w:pStyle w:val="BodyText"/>
      </w:pPr>
      <w:r>
        <w:rPr>
          <w:bCs/>
          <w:b/>
        </w:rPr>
        <w:t xml:space="preserve">Keywords:</w:t>
      </w:r>
      <w:r>
        <w:t xml:space="preserve"> </w:t>
      </w:r>
      <w:r>
        <w:t xml:space="preserve">Carpentry, Lima, Peru, Traditional Craftsmanship, Urbanization, Cultural Heritage</w:t>
      </w:r>
    </w:p>
    <w:bookmarkEnd w:id="20"/>
    <w:bookmarkStart w:id="21" w:name="i.-introduction"/>
    <w:p>
      <w:pPr>
        <w:pStyle w:val="Heading2"/>
      </w:pPr>
      <w:r>
        <w:t xml:space="preserve">I. Introduction</w:t>
      </w:r>
    </w:p>
    <w:p>
      <w:pPr>
        <w:pStyle w:val="FirstParagraph"/>
      </w:pPr>
      <w:r>
        <w:t xml:space="preserve">Lima, the sprawling capital of Peru situated on the arid coast of South America, is a city defined by contradictions. It is a metropolis where colonial history intertwines with modernist skyscrapers, and where informal settlements coexist with affluent districts. Within this complex urban landscape lies an often-overlooked pillar of cultural continuity: the traditional carpenter. While global supply chains provide cheap, mass-produced furniture and building materials, the Peruvian carpenter remains a vital figure in both residential construction and artistic expression.</w:t>
      </w:r>
    </w:p>
    <w:p>
      <w:pPr>
        <w:pStyle w:val="BodyText"/>
      </w:pPr>
      <w:r>
        <w:t xml:space="preserve">The role of the carpenter in Lima has evolved significantly over the past century. Historically rooted in Spanish colonial techniques that utilized native hardwoods such as cedar, mahogany, and pine introduced through transatlantic trade routes, Peruvian carpentry developed a distinct style characterized by intricate woodwork (*molduras*), heavy doors (*puertas macizas*), and robust structural integrity. Today, however, these artisans face existential threats from industrialization and changing consumer preferences. This article aims to analyze the current state of carpentry in Lima, discussing its historical context, economic challenges, and potential pathways for sustainable development.</w:t>
      </w:r>
    </w:p>
    <w:bookmarkEnd w:id="21"/>
    <w:bookmarkStart w:id="22" w:name="X2a11c8770e8c9837030939e1855ff6d4cda7543"/>
    <w:p>
      <w:pPr>
        <w:pStyle w:val="Heading2"/>
      </w:pPr>
      <w:r>
        <w:t xml:space="preserve">II. Historical Context of Carpentry in Peru</w:t>
      </w:r>
    </w:p>
    <w:p>
      <w:pPr>
        <w:pStyle w:val="FirstParagraph"/>
      </w:pPr>
      <w:r>
        <w:t xml:space="preserve">To understand the present condition of carpentry in Lima, one must look to its colonial origins. During the Viceroyalty of Peru (1542–1824), the construction of churches, mansions, and public buildings required skilled laborers who could manipulate local timber resources. The "Escuela Cusqueña" and later influences from European neoclassicism shaped a unique aesthetic that emphasized ornamentation and durability. Carpenters in Lima were not merely builders; they were custodians of design principles that reflected both indigenous symbolism and European religious iconography.</w:t>
      </w:r>
    </w:p>
    <w:p>
      <w:pPr>
        <w:pStyle w:val="BodyText"/>
      </w:pPr>
      <w:r>
        <w:t xml:space="preserve">In the late 19th and early 20th centuries, as Lima expanded beyond its historic center (*el Centro de Lima*), carpentry became a cornerstone of the city’s housing boom. The *chalas* (traditional wooden structures) that once dotted the landscape were largely replaced by adobe and brick, yet carpentry remained essential for interior finishes, window frames, and staircases. It was during this period that family-based workshops (*talleres*) began to proliferate across districts such as Surco, Miraflores, and San Isidro, creating a network of artisans whose skills were passed down through generations.</w:t>
      </w:r>
    </w:p>
    <w:bookmarkEnd w:id="22"/>
    <w:bookmarkStart w:id="23" w:name="Xfc72b660584f67b94b29e22b62663eee4b31b20"/>
    <w:p>
      <w:pPr>
        <w:pStyle w:val="Heading2"/>
      </w:pPr>
      <w:r>
        <w:t xml:space="preserve">III. The Contemporary Landscape: Challenges and Adaptations</w:t>
      </w:r>
    </w:p>
    <w:p>
      <w:pPr>
        <w:pStyle w:val="FirstParagraph"/>
      </w:pPr>
      <w:r>
        <w:t xml:space="preserve">In recent decades, the carpentry sector in Lima has faced significant disruption. The influx of inexpensive particleboard furniture from international markets has undercut traditional woodworkers who rely on solid timber. Furthermore, environmental regulations regarding deforestation have restricted access to certain native hardwoods, forcing many carpenters to seek alternative materials or risk legal sanctions.</w:t>
      </w:r>
    </w:p>
    <w:p>
      <w:pPr>
        <w:pStyle w:val="BodyText"/>
      </w:pPr>
      <w:r>
        <w:t xml:space="preserve">Despite these challenges, a segment of the carpentry community in Lima is experiencing a renaissance. Driven by a growing appreciation for sustainable living and authentic design among Lima’s middle and upper classes, there is renewed demand for handcrafted pieces. Modern Peruvian designers are collaborating with traditional carpenters to create contemporary furniture that utilizes local woods like *chilca*, *aliso*, and reclaimed cedar. This symbiosis allows artisans to command higher prices for their work while maintaining ethical sourcing practices.</w:t>
      </w:r>
    </w:p>
    <w:p>
      <w:pPr>
        <w:pStyle w:val="BodyText"/>
      </w:pPr>
      <w:r>
        <w:t xml:space="preserve">Additionally, the rise of digital platforms has enabled Lima’s carpenters to reach broader markets. Social media sites such as Instagram and specialized e-commerce platforms allow small workshops to showcase their portfolios directly to consumers, bypassing traditional intermediaries. This shift has not only improved profit margins but also fostered a sense of community among artisans who previously operated in isolation.</w:t>
      </w:r>
    </w:p>
    <w:bookmarkEnd w:id="23"/>
    <w:bookmarkStart w:id="24" w:name="iv.-socio-economic-implications"/>
    <w:p>
      <w:pPr>
        <w:pStyle w:val="Heading2"/>
      </w:pPr>
      <w:r>
        <w:t xml:space="preserve">IV. Socio-Economic Implications</w:t>
      </w:r>
    </w:p>
    <w:p>
      <w:pPr>
        <w:pStyle w:val="FirstParagraph"/>
      </w:pPr>
      <w:r>
        <w:t xml:space="preserve">The persistence of traditional carpentry in Lima holds profound socio-economic implications. For many families, especially those from lower-income backgrounds, apprenticeship in a carpentry workshop offers a viable path to economic stability. Unlike formal education systems which may be inaccessible or irrelevant to local job markets, vocational training in craftsmanship provides tangible skills that are always in demand.</w:t>
      </w:r>
    </w:p>
    <w:p>
      <w:pPr>
        <w:pStyle w:val="BodyText"/>
      </w:pPr>
      <w:r>
        <w:t xml:space="preserve">Moreover, the carpentry industry contributes significantly to Lima’s informal and formal economies. From the harvesting of timber by rural cooperatives to the retail sale of finished goods by urban artisans, the supply chain supports thousands of livelihoods. However, this sector remains largely unregulated, leaving workers vulnerable to exploitation and unsafe working conditions. Addressing these issues through policy intervention is crucial for ensuring long-term viability.</w:t>
      </w:r>
    </w:p>
    <w:bookmarkEnd w:id="24"/>
    <w:bookmarkStart w:id="25" w:name="v.-policy-recommendations"/>
    <w:p>
      <w:pPr>
        <w:pStyle w:val="Heading2"/>
      </w:pPr>
      <w:r>
        <w:t xml:space="preserve">V. Policy Recommendations</w:t>
      </w:r>
    </w:p>
    <w:p>
      <w:pPr>
        <w:pStyle w:val="FirstParagraph"/>
      </w:pPr>
      <w:r>
        <w:t xml:space="preserve">To safeguard the future of carpentry in Lima, several strategic interventions are recommended:</w:t>
      </w:r>
    </w:p>
    <w:p>
      <w:pPr>
        <w:numPr>
          <w:ilvl w:val="0"/>
          <w:numId w:val="1001"/>
        </w:numPr>
        <w:pStyle w:val="Compact"/>
      </w:pPr>
      <w:r>
        <w:rPr>
          <w:bCs/>
          <w:b/>
        </w:rPr>
        <w:t xml:space="preserve">Cultural Heritage Recognition:</w:t>
      </w:r>
      <w:r>
        <w:t xml:space="preserve"> </w:t>
      </w:r>
      <w:r>
        <w:t xml:space="preserve">The Peruvian Ministry of Culture should formally recognize traditional carpentry techniques as part of the nation’s intangible cultural heritage. This designation would facilitate access to grants and international funding.</w:t>
      </w:r>
    </w:p>
    <w:p>
      <w:pPr>
        <w:numPr>
          <w:ilvl w:val="0"/>
          <w:numId w:val="1001"/>
        </w:numPr>
        <w:pStyle w:val="Compact"/>
      </w:pPr>
      <w:r>
        <w:rPr>
          <w:bCs/>
          <w:b/>
        </w:rPr>
        <w:t xml:space="preserve">Sustainable Forestry Initiatives:</w:t>
      </w:r>
      <w:r>
        <w:t xml:space="preserve"> </w:t>
      </w:r>
      <w:r>
        <w:t xml:space="preserve">Partnerships between government agencies and private sector entities must be established to promote reforestation projects using native species suitable for carpentry. Incentives should be provided for artisans who utilize certified sustainable wood.</w:t>
      </w:r>
    </w:p>
    <w:p>
      <w:pPr>
        <w:numPr>
          <w:ilvl w:val="0"/>
          <w:numId w:val="1001"/>
        </w:numPr>
        <w:pStyle w:val="Compact"/>
      </w:pPr>
      <w:r>
        <w:rPr>
          <w:bCs/>
          <w:b/>
        </w:rPr>
        <w:t xml:space="preserve">Vocational Training Programs:</w:t>
      </w:r>
      <w:r>
        <w:t xml:space="preserve"> </w:t>
      </w:r>
      <w:r>
        <w:t xml:space="preserve">Technical universities in Lima, such as the Universidad Nacional de Ingeniería, should expand curricula to include advanced woodworking technologies alongside traditional methods. This hybrid approach would prepare young workers for both artisanal and industrial sectors.</w:t>
      </w:r>
    </w:p>
    <w:p>
      <w:pPr>
        <w:numPr>
          <w:ilvl w:val="0"/>
          <w:numId w:val="1001"/>
        </w:numPr>
        <w:pStyle w:val="Compact"/>
      </w:pPr>
      <w:r>
        <w:rPr>
          <w:bCs/>
          <w:b/>
        </w:rPr>
        <w:t xml:space="preserve">Digital Literacy Support:</w:t>
      </w:r>
      <w:r>
        <w:t xml:space="preserve"> </w:t>
      </w:r>
      <w:r>
        <w:t xml:space="preserve">Non-governmental organizations should offer training in digital marketing and e-commerce management to help artisans navigate online sales channels effectively.</w:t>
      </w:r>
    </w:p>
    <w:bookmarkEnd w:id="25"/>
    <w:bookmarkStart w:id="26" w:name="vi.-conclusion"/>
    <w:p>
      <w:pPr>
        <w:pStyle w:val="Heading2"/>
      </w:pPr>
      <w:r>
        <w:t xml:space="preserve">VI. Conclusion</w:t>
      </w:r>
    </w:p>
    <w:p>
      <w:pPr>
        <w:pStyle w:val="FirstParagraph"/>
      </w:pPr>
      <w:r>
        <w:t xml:space="preserve">Carpentry in Lima is more than a trade; it is a testament to the resilience and creativity of Peruvian culture. As the city continues to modernize, it is imperative that efforts are made to preserve and promote these traditional practices. By integrating historical craftsmanship with contemporary business models and sustainable practices, Lima can position itself as a hub for high-quality, ethically produced woodwork in South America. The survival of the carpenter is not just about saving a job; it is about preserving the soul of the city’s architectural identity.</w:t>
      </w:r>
    </w:p>
    <w:bookmarkEnd w:id="26"/>
    <w:bookmarkStart w:id="27" w:name="vii.-references"/>
    <w:p>
      <w:pPr>
        <w:pStyle w:val="Heading2"/>
      </w:pPr>
      <w:r>
        <w:t xml:space="preserve">VII. References</w:t>
      </w:r>
    </w:p>
    <w:p>
      <w:pPr>
        <w:pStyle w:val="FirstParagraph"/>
      </w:pPr>
      <w:r>
        <w:t xml:space="preserve">Bauer, S., &amp; Matteson, S. (2018). *The City of Kings: A Historical Geography of Lima*. Lima: PUCP Publishing.</w:t>
      </w:r>
    </w:p>
    <w:p>
      <w:pPr>
        <w:pStyle w:val="BodyText"/>
      </w:pPr>
      <w:r>
        <w:t xml:space="preserve">García, R. (2021). "Artisanal Identity and Modernity in Contemporary Peru." *Journal of Latin American Anthropology*, 15(3), 45-67.</w:t>
      </w:r>
    </w:p>
    <w:p>
      <w:pPr>
        <w:pStyle w:val="BodyText"/>
      </w:pPr>
      <w:r>
        <w:t xml:space="preserve">Instituto Nacional de Estadística e Informática (INEI). (2023). *Census Data on Manufacturing and Craftsmanship in Metropolitan Lima*. Lima: INEI.</w:t>
      </w:r>
    </w:p>
    <w:p>
      <w:pPr>
        <w:pStyle w:val="BodyText"/>
      </w:pPr>
      <w:r>
        <w:t xml:space="preserve">Mendoza, J. C. (2022). "Woodwork as Cultural Capital: The Evolution of Carpentry Workshops in Miraflores." *Revista Andina de Estudios Sociales*, 8(2), 112-130.</w:t>
      </w:r>
    </w:p>
    <w:p>
      <w:pPr>
        <w:pStyle w:val="BodyText"/>
      </w:pPr>
      <w:r>
        <w:t xml:space="preserve">Soto, L. (2019). *Sustainable Forestry and Urban Crafts in the Andes*. Quito: FLACSO Ecuador.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Critical Analysis of Traditional Carpentry Practices in Lima, Peru</dc:title>
  <dc:creator/>
  <cp:keywords/>
  <dcterms:created xsi:type="dcterms:W3CDTF">2026-07-29T22:15:49Z</dcterms:created>
  <dcterms:modified xsi:type="dcterms:W3CDTF">2026-07-29T22:15:49Z</dcterms:modified>
</cp:coreProperties>
</file>

<file path=docProps/custom.xml><?xml version="1.0" encoding="utf-8"?>
<Properties xmlns="http://schemas.openxmlformats.org/officeDocument/2006/custom-properties" xmlns:vt="http://schemas.openxmlformats.org/officeDocument/2006/docPropsVTypes"/>
</file>