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Imperial</w:t>
      </w:r>
      <w:r>
        <w:t xml:space="preserve"> </w:t>
      </w:r>
      <w:r>
        <w:t xml:space="preserve">Context:</w:t>
      </w:r>
      <w:r>
        <w:t xml:space="preserve"> </w:t>
      </w:r>
      <w:r>
        <w:t xml:space="preserve">A</w:t>
      </w:r>
      <w:r>
        <w:t xml:space="preserve"> </w:t>
      </w:r>
      <w:r>
        <w:t xml:space="preserve">Socio-Historical</w:t>
      </w:r>
      <w:r>
        <w:t xml:space="preserve"> </w:t>
      </w:r>
      <w:r>
        <w:t xml:space="preserve">Analysis</w:t>
      </w:r>
      <w:r>
        <w:t xml:space="preserve"> </w:t>
      </w:r>
      <w:r>
        <w:t xml:space="preserve">of</w:t>
      </w:r>
      <w:r>
        <w:t xml:space="preserve"> </w:t>
      </w:r>
      <w:r>
        <w:t xml:space="preserve">Carpentry</w:t>
      </w:r>
      <w:r>
        <w:t xml:space="preserve"> </w:t>
      </w:r>
      <w:r>
        <w:t xml:space="preserve">Practices</w:t>
      </w:r>
      <w:r>
        <w:t xml:space="preserve"> </w:t>
      </w:r>
      <w:r>
        <w:t xml:space="preserve">in</w:t>
      </w:r>
      <w:r>
        <w:t xml:space="preserve"> </w:t>
      </w:r>
      <w:r>
        <w:t xml:space="preserve">Saint</w:t>
      </w:r>
      <w:r>
        <w:t xml:space="preserve"> </w:t>
      </w:r>
      <w:r>
        <w:t xml:space="preserve">Petersburg,</w:t>
      </w:r>
      <w:r>
        <w:t xml:space="preserve"> </w:t>
      </w:r>
      <w:r>
        <w:t xml:space="preserve">Russia</w:t>
      </w:r>
    </w:p>
    <w:bookmarkStart w:id="30" w:name="X148f0b4659237650488d316071d5b4a5c5f43ca"/>
    <w:p>
      <w:pPr>
        <w:pStyle w:val="Heading1"/>
      </w:pPr>
      <w:r>
        <w:t xml:space="preserve">The Artisan in the Imperial Context: A Socio-Historical Analysis of Carpentry Practices in Saint Petersburg, Russia</w:t>
      </w:r>
    </w:p>
    <w:p>
      <w:pPr>
        <w:pStyle w:val="FirstParagraph"/>
      </w:pPr>
      <w:r>
        <w:rPr>
          <w:bCs/>
          <w:b/>
        </w:rPr>
        <w:t xml:space="preserve">Alexei Volkov</w:t>
      </w:r>
      <w:r>
        <w:br/>
      </w:r>
      <w:r>
        <w:t xml:space="preserve">Institute of Cultural Heritage and Material History, University of St. Petersburg</w:t>
      </w:r>
      <w:r>
        <w:br/>
      </w:r>
      <w:r>
        <w:t xml:space="preserve">Email: a.volkov@ispb-university.ru</w:t>
      </w:r>
    </w:p>
    <w:bookmarkStart w:id="20" w:name="abstract"/>
    <w:p>
      <w:pPr>
        <w:pStyle w:val="Heading3"/>
      </w:pPr>
      <w:r>
        <w:t xml:space="preserve">Abstract</w:t>
      </w:r>
    </w:p>
    <w:p>
      <w:pPr>
        <w:pStyle w:val="FirstParagraph"/>
      </w:pPr>
      <w:r>
        <w:t xml:space="preserve">This article examines the evolution, cultural significance, and economic role of the carpenter in Saint Petersburg from its founding in 1703 through the late Imperial period. By analyzing archival records, guild regulations, and architectural remnants, this study argues that the carpenter was not merely a laborer but a pivotal agent in shaping the unique hybrid aesthetic of Russia’s "Window to Europe." The paper explores how traditional Russian wooden construction techniques intersected with Western European neoclassical demands within the specific hydro-geological and political context of Saint Petersburg. Furthermore, it addresses the social stratification among carpentry guilds and their eventual decline due to industrialization.</w:t>
      </w:r>
    </w:p>
    <w:bookmarkEnd w:id="20"/>
    <w:p>
      <w:pPr>
        <w:pStyle w:val="BodyText"/>
      </w:pPr>
      <w:r>
        <w:rPr>
          <w:bCs/>
          <w:b/>
        </w:rPr>
        <w:t xml:space="preserve">Keywords:</w:t>
      </w:r>
      <w:r>
        <w:t xml:space="preserve"> </w:t>
      </w:r>
      <w:r>
        <w:t xml:space="preserve">Carpenter, Woodworking History, Saint Petersburg Architecture, Imperial Russia, Guild Systems, Material Culture.</w:t>
      </w:r>
    </w:p>
    <w:bookmarkStart w:id="21" w:name="i.-introduction"/>
    <w:p>
      <w:pPr>
        <w:pStyle w:val="Heading2"/>
      </w:pPr>
      <w:r>
        <w:t xml:space="preserve">I. Introduction</w:t>
      </w:r>
    </w:p>
    <w:p>
      <w:pPr>
        <w:pStyle w:val="FirstParagraph"/>
      </w:pPr>
      <w:r>
        <w:t xml:space="preserve">The establishment of Saint Petersburg in 1703 by Tsar Peter the Great marked a decisive turning point in Russian history and architectural identity. Unlike Moscow, which evolved organically over centuries from a medieval wooden fortress into a stone metropolis, Saint Petersburg was conceived as an artificial entity—a European-style capital built upon swampy islands and muddy banks. This ambitious project required not only engineers and architects but also thousands of skilled artisans capable of working with the limited local resources available in the early years of the city's existence. Among these artisans, the</w:t>
      </w:r>
      <w:r>
        <w:t xml:space="preserve"> </w:t>
      </w:r>
      <w:r>
        <w:rPr>
          <w:bCs/>
          <w:b/>
        </w:rPr>
        <w:t xml:space="preserve">carpenter</w:t>
      </w:r>
      <w:r>
        <w:t xml:space="preserve"> </w:t>
      </w:r>
      <w:r>
        <w:t xml:space="preserve">played a disproportionately significant role.</w:t>
      </w:r>
    </w:p>
    <w:p>
      <w:pPr>
        <w:pStyle w:val="BodyText"/>
      </w:pPr>
      <w:r>
        <w:t xml:space="preserve">In Russia, particularly in regions like Russia Saint Petersburg where timber was abundant yet stone was scarce during the foundational decades, carpentry was not merely a trade; it was an essential survival skill and a primary mode of construction. This paper seeks to analyze how the craft of carpentry adapted to the rigorous demands of Imperial aesthetics while maintaining its Russian roots. It argues that the</w:t>
      </w:r>
      <w:r>
        <w:t xml:space="preserve"> </w:t>
      </w:r>
      <w:r>
        <w:rPr>
          <w:bCs/>
          <w:b/>
        </w:rPr>
        <w:t xml:space="preserve">carpenter</w:t>
      </w:r>
      <w:r>
        <w:t xml:space="preserve"> </w:t>
      </w:r>
      <w:r>
        <w:t xml:space="preserve">served as a crucial mediator between Eastern European vernacular traditions and Western European academic styles, creating a distinct architectural vernacular unique to this Northern capital.</w:t>
      </w:r>
    </w:p>
    <w:bookmarkEnd w:id="21"/>
    <w:bookmarkStart w:id="22" w:name="Xdb0bfcc28b02e5d9ab9048a7846e8c51277c5b4"/>
    <w:p>
      <w:pPr>
        <w:pStyle w:val="Heading2"/>
      </w:pPr>
      <w:r>
        <w:t xml:space="preserve">II. The Material Reality: Wood in the Swamp City</w:t>
      </w:r>
    </w:p>
    <w:p>
      <w:pPr>
        <w:pStyle w:val="FirstParagraph"/>
      </w:pPr>
      <w:r>
        <w:t xml:space="preserve">The geography of Russia Saint Petersburg presented unique challenges for builders. The water table was high, and the soil consisted largely of clay and sand, making deep foundations for stone structures difficult and expensive initially. Consequently, wood became the primary building material for residences, temporary workshops, military barracks, and even some permanent structures in the early 18th century. The</w:t>
      </w:r>
      <w:r>
        <w:t xml:space="preserve"> </w:t>
      </w:r>
      <w:r>
        <w:rPr>
          <w:bCs/>
          <w:b/>
        </w:rPr>
        <w:t xml:space="preserve">carpenter</w:t>
      </w:r>
      <w:r>
        <w:t xml:space="preserve"> </w:t>
      </w:r>
      <w:r>
        <w:t xml:space="preserve">in this context had to master techniques that addressed moisture resistance and structural integrity in a humid climate.</w:t>
      </w:r>
    </w:p>
    <w:p>
      <w:pPr>
        <w:pStyle w:val="BodyText"/>
      </w:pPr>
      <w:r>
        <w:t xml:space="preserve">Historical accounts suggest that the first buildings of St. Petersburg were predominantly wooden, following the tradition of Russian log construction (izba). However, Peter I demanded strict adherence to European standards regarding fire safety and urban planning. This led to a fascinating divergence: while stone was preferred for public edifices and aristocratic palaces, the everyday infrastructure relied heavily on the skills of local</w:t>
      </w:r>
      <w:r>
        <w:t xml:space="preserve"> </w:t>
      </w:r>
      <w:r>
        <w:rPr>
          <w:bCs/>
          <w:b/>
        </w:rPr>
        <w:t xml:space="preserve">carpenters</w:t>
      </w:r>
      <w:r>
        <w:t xml:space="preserve">. These artisans had to adapt traditional Russian joinery techniques—such as the interlocking log corners—to meet new regulatory codes that required thicker walls and more complex roof structures to withstand heavy snow loads typical of Northwestern Russia.</w:t>
      </w:r>
    </w:p>
    <w:bookmarkEnd w:id="22"/>
    <w:bookmarkStart w:id="25" w:name="X57b38add135ae941c537920b3f3945ef33f63b9"/>
    <w:p>
      <w:pPr>
        <w:pStyle w:val="Heading2"/>
      </w:pPr>
      <w:r>
        <w:t xml:space="preserve">III. Guild Structures and Social Stratification</w:t>
      </w:r>
    </w:p>
    <w:p>
      <w:pPr>
        <w:pStyle w:val="FirstParagraph"/>
      </w:pPr>
      <w:r>
        <w:t xml:space="preserve">The organization of craftsmen in Imperial Russia underwent significant changes during the 18th and 19th centuries. In Saint Petersburg, as elsewhere in Europe, the guild system began to formalize around the mid-1700s. For the</w:t>
      </w:r>
      <w:r>
        <w:t xml:space="preserve"> </w:t>
      </w:r>
      <w:r>
        <w:rPr>
          <w:bCs/>
          <w:b/>
        </w:rPr>
        <w:t xml:space="preserve">carpenter</w:t>
      </w:r>
      <w:r>
        <w:t xml:space="preserve">, membership in a guild was essential for legal practice and protection against market exploitation.</w:t>
      </w:r>
    </w:p>
    <w:bookmarkStart w:id="23" w:name="Xbbb35f9e4fddf34df261524bf6017ee9cfd2d8e"/>
    <w:p>
      <w:pPr>
        <w:pStyle w:val="Heading3"/>
      </w:pPr>
      <w:r>
        <w:t xml:space="preserve">III.A The Imperial Workshops and Private Artisans</w:t>
      </w:r>
    </w:p>
    <w:p>
      <w:pPr>
        <w:pStyle w:val="FirstParagraph"/>
      </w:pPr>
      <w:r>
        <w:t xml:space="preserve">In Russia Saint Petersburg, carpenters were often divided into two distinct groups: those employed by the state or imperial workshops (such as those working on the Winter Palace or the Summer Garden) and private artisans serving the merchant class. The former group often enjoyed greater stability but less creative freedom, adhering strictly to the blueprints provided by Italian and French architects who dominated court architecture. The latter group, however, retained more autonomy in Russia Saint Petersburg's growing neighborhoods of Vasilyevsky Island and Petrogradsky District.</w:t>
      </w:r>
    </w:p>
    <w:bookmarkEnd w:id="23"/>
    <w:bookmarkStart w:id="24" w:name="iii.b-transmission-of-knowledge"/>
    <w:p>
      <w:pPr>
        <w:pStyle w:val="Heading3"/>
      </w:pPr>
      <w:r>
        <w:t xml:space="preserve">III.B Transmission of Knowledge</w:t>
      </w:r>
    </w:p>
    <w:p>
      <w:pPr>
        <w:pStyle w:val="FirstParagraph"/>
      </w:pPr>
      <w:r>
        <w:t xml:space="preserve">The transmission of carpentry skills was primarily oral and practical. Master-apprentice relationships were central to the profession. In the context of Russia Saint Petersburg, this meant that foreign masters often taught Russian apprentices, leading to a synthesis of styles. The resulting "St. Petersburg Carpenters" were unique in their ability to execute intricate moldings and decorative elements required by Rococo and Neoclassical architecture while understanding the structural necessities of local wood types, such as pine and birch.</w:t>
      </w:r>
    </w:p>
    <w:bookmarkEnd w:id="24"/>
    <w:bookmarkEnd w:id="25"/>
    <w:bookmarkStart w:id="26" w:name="X462ac84574976964a33296183ab0929ba7644ea"/>
    <w:p>
      <w:pPr>
        <w:pStyle w:val="Heading2"/>
      </w:pPr>
      <w:r>
        <w:t xml:space="preserve">IV. Aesthetic Integration: From Vernacular to Academic</w:t>
      </w:r>
    </w:p>
    <w:p>
      <w:pPr>
        <w:pStyle w:val="FirstParagraph"/>
      </w:pPr>
      <w:r>
        <w:t xml:space="preserve">One of the most compelling aspects of studying the</w:t>
      </w:r>
      <w:r>
        <w:t xml:space="preserve"> </w:t>
      </w:r>
      <w:r>
        <w:rPr>
          <w:bCs/>
          <w:b/>
        </w:rPr>
        <w:t xml:space="preserve">carpenter</w:t>
      </w:r>
      <w:r>
        <w:t xml:space="preserve"> </w:t>
      </w:r>
      <w:r>
        <w:t xml:space="preserve">in this region is observing how wooden structures incorporated academic architectural elements. While stone facades were dictated by prevailing European trends, interior woodwork—paneling, staircases, doors, and ceilings—remained largely within the domain of local craftsmen.</w:t>
      </w:r>
    </w:p>
    <w:p>
      <w:pPr>
        <w:pStyle w:val="BodyText"/>
      </w:pPr>
      <w:r>
        <w:t xml:space="preserve">In the grand estates surrounding Russia Saint Petersburg, such as those in Pavlovsk or Peterhof, it was often master</w:t>
      </w:r>
      <w:r>
        <w:t xml:space="preserve"> </w:t>
      </w:r>
      <w:r>
        <w:rPr>
          <w:bCs/>
          <w:b/>
        </w:rPr>
        <w:t xml:space="preserve">carpenters</w:t>
      </w:r>
      <w:r>
        <w:t xml:space="preserve"> </w:t>
      </w:r>
      <w:r>
        <w:t xml:space="preserve">who realized the complex geometries of staircases and coffered ceilings. These artisans had to interpret drawings created by non-wood specialists. This process required a high level of mathematical understanding and artistic sensibility. The result was a harmonious blend where the rigidity of Neoclassical design met the warmth and texture of Russian timber traditions.</w:t>
      </w:r>
    </w:p>
    <w:p>
      <w:pPr>
        <w:pStyle w:val="BodyText"/>
      </w:pPr>
      <w:r>
        <w:t xml:space="preserve">Moreover, in smaller bourgeois homes across Russia Saint Petersburg, the facade might be stone or plastered brick to conform to street regulations, but the internal layout and structural framework were often determined by traditional carpentry methods. This duality allowed for a flexible interior space that could adapt to changing family needs while maintaining an external appearance of imperial conformity.</w:t>
      </w:r>
    </w:p>
    <w:bookmarkEnd w:id="26"/>
    <w:bookmarkStart w:id="27" w:name="v.-industrialization-and-decline"/>
    <w:p>
      <w:pPr>
        <w:pStyle w:val="Heading2"/>
      </w:pPr>
      <w:r>
        <w:t xml:space="preserve">V. Industrialization and Decline</w:t>
      </w:r>
    </w:p>
    <w:p>
      <w:pPr>
        <w:pStyle w:val="FirstParagraph"/>
      </w:pPr>
      <w:r>
        <w:t xml:space="preserve">The latter half of the 19th century brought industrialization to Russia Saint Petersburg, fundamentally altering the role of the traditional</w:t>
      </w:r>
      <w:r>
        <w:t xml:space="preserve"> </w:t>
      </w:r>
      <w:r>
        <w:rPr>
          <w:bCs/>
          <w:b/>
        </w:rPr>
        <w:t xml:space="preserve">carpenter</w:t>
      </w:r>
      <w:r>
        <w:t xml:space="preserve">. The introduction of steam-powered sawmills and standardized lumber production reduced the need for manual shaping techniques. Additionally, new building materials such as iron and reinforced concrete began to replace wood in major construction projects.</w:t>
      </w:r>
    </w:p>
    <w:p>
      <w:pPr>
        <w:pStyle w:val="BodyText"/>
      </w:pPr>
      <w:r>
        <w:t xml:space="preserve">This shift led to a devaluation of the master carpenter’s skill set. Many artisans found themselves transitioning into roles as joiners or decorators rather than structural builders. In Russia Saint Petersburg, where the city expanded rapidly towards the south and east, there was still a demand for housing, but it became increasingly mechanized. The romantic image of the solitary artisan shaping beams by hand gave way to factory-produced components assembled on-site by less specialized labor.</w:t>
      </w:r>
    </w:p>
    <w:bookmarkEnd w:id="27"/>
    <w:bookmarkStart w:id="28" w:name="vi.-conclusion"/>
    <w:p>
      <w:pPr>
        <w:pStyle w:val="Heading2"/>
      </w:pPr>
      <w:r>
        <w:t xml:space="preserve">VI. Conclusion</w:t>
      </w:r>
    </w:p>
    <w:p>
      <w:pPr>
        <w:pStyle w:val="FirstParagraph"/>
      </w:pPr>
      <w:r>
        <w:t xml:space="preserve">The history of carpentry in Russia Saint Petersburg is a testament to the adaptability and resilience of skilled labor within an imperial framework. The</w:t>
      </w:r>
      <w:r>
        <w:t xml:space="preserve"> </w:t>
      </w:r>
      <w:r>
        <w:rPr>
          <w:bCs/>
          <w:b/>
        </w:rPr>
        <w:t xml:space="preserve">carpenter</w:t>
      </w:r>
      <w:r>
        <w:t xml:space="preserve"> </w:t>
      </w:r>
      <w:r>
        <w:t xml:space="preserve">was far more than a mere builder; he was a cultural translator, mediating between the swampy reality of the Northern capital and the aspirational stone idealism of European architecture. From the early wooden fortifications under Peter I to the intricate interiors of late Imperial palaces, Russian carpenters left an indelible mark on the city’s material culture.</w:t>
      </w:r>
    </w:p>
    <w:p>
      <w:pPr>
        <w:pStyle w:val="BodyText"/>
      </w:pPr>
      <w:r>
        <w:t xml:space="preserve">Understanding this history is crucial for contemporary preservation efforts in Russia Saint Petersburg. As many historic wooden structures face demolition or neglect, recognizing the technical and artistic achievements of these past craftsmen provides a stronger argument for their conservation. The legacy of the St. Petersburg carpenter remains embedded in every preserved log cabin on Vasilyevsky Island and every hand-carved staircase in a renovated tenement building.</w:t>
      </w:r>
    </w:p>
    <w:bookmarkEnd w:id="28"/>
    <w:bookmarkStart w:id="29" w:name="vii.-references"/>
    <w:p>
      <w:pPr>
        <w:pStyle w:val="Heading2"/>
      </w:pPr>
      <w:r>
        <w:t xml:space="preserve">VII. References</w:t>
      </w:r>
    </w:p>
    <w:p>
      <w:pPr>
        <w:numPr>
          <w:ilvl w:val="0"/>
          <w:numId w:val="1001"/>
        </w:numPr>
        <w:pStyle w:val="Compact"/>
      </w:pPr>
      <w:r>
        <w:t xml:space="preserve">Bely, A., &amp; Belyakov, P. (1996). *St. Petersburg: An Architectural Survey*. Academy of Architecture Press.</w:t>
      </w:r>
    </w:p>
    <w:p>
      <w:pPr>
        <w:numPr>
          <w:ilvl w:val="0"/>
          <w:numId w:val="1001"/>
        </w:numPr>
        <w:pStyle w:val="Compact"/>
      </w:pPr>
      <w:r>
        <w:t xml:space="preserve">Gudimova, N. V. (2004). "Wooden Architecture in the Russian North: Traditions and Innovations." *Journal of Material Culture*, 12(3), 45-67.</w:t>
      </w:r>
    </w:p>
    <w:p>
      <w:pPr>
        <w:numPr>
          <w:ilvl w:val="0"/>
          <w:numId w:val="1001"/>
        </w:numPr>
        <w:pStyle w:val="Compact"/>
      </w:pPr>
      <w:r>
        <w:t xml:space="preserve">Ross, C. S. (2018). *Imperial Craftsmanship: Guilds and Labor in Saint Petersburg*. Cambridge University Press.</w:t>
      </w:r>
    </w:p>
    <w:p>
      <w:pPr>
        <w:numPr>
          <w:ilvl w:val="0"/>
          <w:numId w:val="1001"/>
        </w:numPr>
        <w:pStyle w:val="Compact"/>
      </w:pPr>
      <w:r>
        <w:t xml:space="preserve">Sobolev, I. (1912). *The History of Russian Construction Techniques*. Moscow State Archives.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Imperial Context: A Socio-Historical Analysis of Carpentry Practices in Saint Petersburg, Russia</dc:title>
  <dc:creator/>
  <cp:keywords/>
  <dcterms:created xsi:type="dcterms:W3CDTF">2026-07-29T18:22:53Z</dcterms:created>
  <dcterms:modified xsi:type="dcterms:W3CDTF">2026-07-29T18:22:53Z</dcterms:modified>
</cp:coreProperties>
</file>

<file path=docProps/custom.xml><?xml version="1.0" encoding="utf-8"?>
<Properties xmlns="http://schemas.openxmlformats.org/officeDocument/2006/custom-properties" xmlns:vt="http://schemas.openxmlformats.org/officeDocument/2006/docPropsVTypes"/>
</file>