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Carpentry</w:t>
      </w:r>
      <w:r>
        <w:t xml:space="preserve"> </w:t>
      </w:r>
      <w:r>
        <w:t xml:space="preserve">in</w:t>
      </w:r>
      <w:r>
        <w:t xml:space="preserve"> </w:t>
      </w:r>
      <w:r>
        <w:t xml:space="preserve">Post-Apartheid</w:t>
      </w:r>
      <w:r>
        <w:t xml:space="preserve"> </w:t>
      </w:r>
      <w:r>
        <w:t xml:space="preserve">South</w:t>
      </w:r>
      <w:r>
        <w:t xml:space="preserve"> </w:t>
      </w:r>
      <w:r>
        <w:t xml:space="preserve">Africa: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Cape</w:t>
      </w:r>
      <w:r>
        <w:t xml:space="preserve"> </w:t>
      </w:r>
      <w:r>
        <w:t xml:space="preserve">Town</w:t>
      </w:r>
    </w:p>
    <w:bookmarkStart w:id="27" w:name="X52e4400b461e69050691cd04ef324e58ffc8dc4"/>
    <w:p>
      <w:pPr>
        <w:pStyle w:val="Heading1"/>
      </w:pPr>
      <w:r>
        <w:t xml:space="preserve">Crafting Identity and Community Resilience: The Socio-Economic Role of the Carpenter in Cape Town, South Africa</w:t>
      </w:r>
    </w:p>
    <w:p>
      <w:pPr>
        <w:pStyle w:val="FirstParagraph"/>
      </w:pPr>
      <w:r>
        <w:t xml:space="preserve">Dr. J. P. van der Merwe</w:t>
      </w:r>
      <w:r>
        <w:br/>
      </w:r>
      <w:r>
        <w:t xml:space="preserve">Institute for Urban Studies, University of Cape Town</w:t>
      </w:r>
    </w:p>
    <w:p>
      <w:pPr>
        <w:pStyle w:val="BodyText"/>
      </w:pPr>
      <w:r>
        <w:rPr>
          <w:bCs/>
          <w:b/>
        </w:rPr>
        <w:t xml:space="preserve">Abstract:</w:t>
      </w:r>
      <w:r>
        <w:t xml:space="preserve"> </w:t>
      </w:r>
      <w:r>
        <w:t xml:space="preserve">This article examines the multifaceted role of the carpenter within the urban landscape of South Africa, specifically focusing on Cape Town. It argues that beyond their technical contribution to construction and furniture making, carpenters serve as critical agents in post-apartheid socio-economic integration, heritage conservation, and informal economy stabilization. By analyzing historical shifts in trade regulations and current market dynamics in Cape Town’s diverse neighborhoods—from the historic Bo-Kaap to the expanding townships of the Cape Flats—this paper highlights how traditional craftsmanship intersects with modern economic necessities. The findings suggest that supporting local carpentry is not merely an aesthetic or preservation issue, but a vital strategy for inclusive urban development and poverty alleviation in South Africa.</w:t>
      </w:r>
    </w:p>
    <w:p>
      <w:pPr>
        <w:pStyle w:val="BodyText"/>
      </w:pPr>
      <w:r>
        <w:rPr>
          <w:bCs/>
          <w:b/>
        </w:rPr>
        <w:t xml:space="preserve">Keywords:</w:t>
      </w:r>
      <w:r>
        <w:t xml:space="preserve"> </w:t>
      </w:r>
      <w:r>
        <w:t xml:space="preserve">Carpentry, Cape Town, South Africa, Informal Economy, Heritage Conservation, Post-Apartheid Urbanism.</w:t>
      </w:r>
    </w:p>
    <w:bookmarkStart w:id="20" w:name="introduction"/>
    <w:p>
      <w:pPr>
        <w:pStyle w:val="Heading2"/>
      </w:pPr>
      <w:r>
        <w:t xml:space="preserve">1. Introduction</w:t>
      </w:r>
    </w:p>
    <w:p>
      <w:pPr>
        <w:pStyle w:val="FirstParagraph"/>
      </w:pPr>
      <w:r>
        <w:t xml:space="preserve">In the sprawling metropolis of Cape Town, South Africa’s legislative capital and a major tourist hub on the Western Cape coast, the visual and structural identity of the city is deeply intertwined with material culture. Among the tradespeople who have shaped this environment for centuries, few are as emblematic or as economically vital as the carpenter. From the intricate woodwork of 17th-century Dutch colonial buildings to modern sustainable housing projects in rapidly expanding informal settlements, carpentry remains a cornerstone of construction and interior design in South Africa. However, the narrative of carpentry in Cape Town is not static; it is dynamic, reflecting broader socio-political shifts that have occurred since the dawn of democracy.</w:t>
      </w:r>
    </w:p>
    <w:p>
      <w:pPr>
        <w:pStyle w:val="BodyText"/>
      </w:pPr>
      <w:r>
        <w:t xml:space="preserve">This article explores the contemporary significance of carpenters in Cape Town. It posits that while globalized manufacturing has disrupted traditional trades, local carpentry persists due to its adaptability and deep integration into community structures. The discussion will proceed by examining the historical context of woodworking in South Africa, analyzing the dual nature of carpentry as both a formal trade and an informal livelihood, and evaluating the role of artisans in heritage conservation versus affordable housing development.</w:t>
      </w:r>
    </w:p>
    <w:bookmarkEnd w:id="20"/>
    <w:bookmarkStart w:id="21" w:name="X8dbdace3548de48a240b7babe1e01134a50b085"/>
    <w:p>
      <w:pPr>
        <w:pStyle w:val="Heading2"/>
      </w:pPr>
      <w:r>
        <w:t xml:space="preserve">2. Historical Context: From Colonial Craftsmanship to Apartheid Exclusion</w:t>
      </w:r>
    </w:p>
    <w:p>
      <w:pPr>
        <w:pStyle w:val="FirstParagraph"/>
      </w:pPr>
      <w:r>
        <w:t xml:space="preserve">To understand the current state of carpentry in South Africa, one must acknowledge its historical roots. During the colonial era and subsequent apartheid regime, skilled trades were strictly segregated by race through laws such as the Masters and Servants Act. In Cape Town, this meant that while white artisans controlled high-end furniture making and architectural joinery for government and affluent residential buildings, black carpenters were largely relegated to low-wage labor or excluded from formal employment entirely.</w:t>
      </w:r>
    </w:p>
    <w:p>
      <w:pPr>
        <w:pStyle w:val="BodyText"/>
      </w:pPr>
      <w:r>
        <w:t xml:space="preserve">This systemic exclusion created a paradox: despite being denied access to formal training institutions and union protections, black communities developed robust informal networks of craftsmanship. In townships like Khayelitsha and Langa, resourcefulness became paramount. Local carpenters learned to repurpose timber from discarded pallets, shipping crates, and demolition sites to create essential domestic furniture. This era laid the groundwork for a resilient culture of "making do," where the carpenter was not just a builder but an innovator constrained by scarcity. Understanding this history is crucial for appreciating why modern interventions in Cape Town must respect local knowledge systems rather than imposing top-down technical solutions.</w:t>
      </w:r>
    </w:p>
    <w:bookmarkEnd w:id="21"/>
    <w:bookmarkStart w:id="22" w:name="X9ead6eb8307e0f032642235362ff5f7d9de8c38"/>
    <w:p>
      <w:pPr>
        <w:pStyle w:val="Heading2"/>
      </w:pPr>
      <w:r>
        <w:t xml:space="preserve">3. The Dual Economy: Formal Certification and Informal Livelihoods</w:t>
      </w:r>
    </w:p>
    <w:p>
      <w:pPr>
        <w:pStyle w:val="FirstParagraph"/>
      </w:pPr>
      <w:r>
        <w:t xml:space="preserve">In post-1994 South Africa, the legal landscape changed, yet economic barriers remained. Today, a carpenter in Cape Town operates within a dual economy. On one hand, there is the formal sector requiring certification from bodies such as the Construction Industry Development Board (CIDB) or membership in relevant trade unions. These professionals often work on large-scale infrastructure projects or high-end renovations in suburbs like Constantia and Sea Point.</w:t>
      </w:r>
    </w:p>
    <w:p>
      <w:pPr>
        <w:pStyle w:val="BodyText"/>
      </w:pPr>
      <w:r>
        <w:t xml:space="preserve">However, a significant portion of carpentry activity occurs within the informal economy. For many residents of Cape Town’s underserved communities, becoming a carpenter offers one of the few viable paths to self-employment. Unlike other trades that require heavy machinery or expensive raw materials, carpentry can be initiated with minimal capital—a hand saw, a drill, and reclaimed wood are sufficient for many basic repairs and furniture designs. This accessibility makes the trade particularly attractive in areas with high unemployment rates.</w:t>
      </w:r>
    </w:p>
    <w:p>
      <w:pPr>
        <w:pStyle w:val="BodyText"/>
      </w:pPr>
      <w:r>
        <w:t xml:space="preserve">Nevertheless, this informal status presents challenges. Lack of formal recognition often means that these artisans cannot compete for government contracts or access credit facilities to expand their businesses. Furthermore, safety standards are frequently compromised due to the lack of regulatory oversight and protective gear. Addressing this disparity is a key focus for current urban policy debates in South Africa.</w:t>
      </w:r>
    </w:p>
    <w:bookmarkEnd w:id="22"/>
    <w:bookmarkStart w:id="23" w:name="X8215204c440ebafec295b6d5700ad3ce62cb98e"/>
    <w:p>
      <w:pPr>
        <w:pStyle w:val="Heading2"/>
      </w:pPr>
      <w:r>
        <w:t xml:space="preserve">4. Heritage Conservation vs. Modern Housing Needs</w:t>
      </w:r>
    </w:p>
    <w:p>
      <w:pPr>
        <w:pStyle w:val="FirstParagraph"/>
      </w:pPr>
      <w:r>
        <w:t xml:space="preserve">Cape Town boasts a unique architectural heritage, including the famous Cape Dutch style characterized by whitewashed walls and thatched roofs, as well as Victorian and Edwardian houses along the Atlantic seaboard. The preservation of these structures requires specialized carpentry skills—restoring original joinery, repairing intricate fretwork on balconies, and crafting period-accurate window frames. Here, the carpenter acts as a guardian of cultural memory.</w:t>
      </w:r>
    </w:p>
    <w:p>
      <w:pPr>
        <w:pStyle w:val="BodyText"/>
      </w:pPr>
      <w:r>
        <w:t xml:space="preserve">Conversely, South Africa faces a severe housing deficit. In Cape Town alone, the demand for affordable housing outstrips supply dramatically. There is often a tension between preserving heritage and addressing modern living needs. Creative carpenters are finding ways to bridge this gap by integrating traditional design elements into modern, low-cost housing developments. For instance, using locally sourced timber for internal framing while employing standardized panels for external walls can reduce costs while maintaining aesthetic continuity with the surrounding urban fabric. This hybrid approach demonstrates the versatility of the trade in meeting both cultural and practical demands.</w:t>
      </w:r>
    </w:p>
    <w:bookmarkEnd w:id="23"/>
    <w:bookmarkStart w:id="24" w:name="skills-development-and-future-prospects"/>
    <w:p>
      <w:pPr>
        <w:pStyle w:val="Heading2"/>
      </w:pPr>
      <w:r>
        <w:t xml:space="preserve">5. Skills Development and Future Prospects</w:t>
      </w:r>
    </w:p>
    <w:p>
      <w:pPr>
        <w:pStyle w:val="FirstParagraph"/>
      </w:pPr>
      <w:r>
        <w:t xml:space="preserve">The sustainability of carpentry in Cape Town depends heavily on skills development initiatives. Many organizations, including NGOs and government programs like the National Youth Service, are investing in artisan training programs. However, critics argue that these programs often focus too narrowly on technical skills while neglecting business management and digital literacy—skills increasingly important for competing in a modern economy.</w:t>
      </w:r>
    </w:p>
    <w:p>
      <w:pPr>
        <w:pStyle w:val="BodyText"/>
      </w:pPr>
      <w:r>
        <w:t xml:space="preserve">Furthermore, the rise of sustainable building practices offers new opportunities for carpenters. As South Africa moves towards greener construction methods, there is a growing demand for professionals who understand sustainable timber sourcing, recycling of wood waste, and energy-efficient design. Carpentry schools in Cape Town are beginning to incorporate these modules into their curricula, preparing the next generation of artisans for an eco-conscious market.</w:t>
      </w:r>
    </w:p>
    <w:bookmarkEnd w:id="24"/>
    <w:bookmarkStart w:id="25" w:name="conclusion"/>
    <w:p>
      <w:pPr>
        <w:pStyle w:val="Heading2"/>
      </w:pPr>
      <w:r>
        <w:t xml:space="preserve">6. Conclusion</w:t>
      </w:r>
    </w:p>
    <w:p>
      <w:pPr>
        <w:pStyle w:val="FirstParagraph"/>
      </w:pPr>
      <w:r>
        <w:t xml:space="preserve">The carpenter in Cape Town is more than a tradesperson; they are a symbol of resilience, adaptability, and cultural continuity. From the historic wooden structures that define the city’s character to the makeshift furniture that supports families in informal settlements, carpentry permeates every aspect of urban life in South Africa. Recognizing and supporting this trade through formalization efforts, heritage funding, and comprehensive skills training is essential for inclusive economic growth. As Cape Town continues to evolve as a global city, it must ensure that its local craftsmen are empowered to contribute fully to its future development.</w:t>
      </w:r>
    </w:p>
    <w:bookmarkEnd w:id="25"/>
    <w:bookmarkStart w:id="26" w:name="references"/>
    <w:p>
      <w:pPr>
        <w:pStyle w:val="Heading2"/>
      </w:pPr>
      <w:r>
        <w:t xml:space="preserve">References</w:t>
      </w:r>
    </w:p>
    <w:p>
      <w:pPr>
        <w:numPr>
          <w:ilvl w:val="0"/>
          <w:numId w:val="1001"/>
        </w:numPr>
        <w:pStyle w:val="Compact"/>
      </w:pPr>
      <w:r>
        <w:t xml:space="preserve">Bonner, P., &amp; Delius, P. (1987). *Lords of the Shores: The Rise and Decline of the Zulu Kingdom*. Witwatersrand University Press.</w:t>
      </w:r>
    </w:p>
    <w:p>
      <w:pPr>
        <w:numPr>
          <w:ilvl w:val="0"/>
          <w:numId w:val="1001"/>
        </w:numPr>
        <w:pStyle w:val="Compact"/>
      </w:pPr>
      <w:r>
        <w:t xml:space="preserve">CIDB (Construction Industry Development Board). (2020). *Annual Report on Skills Development in Construction*. Pretoria.</w:t>
      </w:r>
    </w:p>
    <w:p>
      <w:pPr>
        <w:numPr>
          <w:ilvl w:val="0"/>
          <w:numId w:val="1001"/>
        </w:numPr>
        <w:pStyle w:val="Compact"/>
      </w:pPr>
      <w:r>
        <w:t xml:space="preserve">Glasgow, G. M. (1995). "The Political Economy of Township Housing". *Journal of Southern African Studies*, 21(3), 45-67.</w:t>
      </w:r>
    </w:p>
    <w:p>
      <w:pPr>
        <w:numPr>
          <w:ilvl w:val="0"/>
          <w:numId w:val="1001"/>
        </w:numPr>
        <w:pStyle w:val="Compact"/>
      </w:pPr>
      <w:r>
        <w:t xml:space="preserve">Mabin, A. (1987). *Rise to Spectacle: Cape Town and the Politics of Spatial Form*. Oxford University Press.</w:t>
      </w:r>
    </w:p>
    <w:p>
      <w:pPr>
        <w:numPr>
          <w:ilvl w:val="0"/>
          <w:numId w:val="1001"/>
        </w:numPr>
        <w:pStyle w:val="Compact"/>
      </w:pPr>
      <w:r>
        <w:t xml:space="preserve">Rodwell, D., &amp; Webb, R. (2002). *Conservation and Sustainability in Historic Cities*. Blackwell Publishing.</w:t>
      </w:r>
    </w:p>
    <w:p>
      <w:pPr>
        <w:numPr>
          <w:ilvl w:val="0"/>
          <w:numId w:val="1001"/>
        </w:numPr>
        <w:pStyle w:val="Compact"/>
      </w:pPr>
      <w:r>
        <w:t xml:space="preserve">South African Heritage Resources Agency (SAHRA). (2019). *Guidelines for the Conservation of Historic Buildings with Woodwork*. Cape Town.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Carpentry in Post-Apartheid South Africa: A Case Study of Cape Town</dc:title>
  <dc:creator/>
  <dc:language>en</dc:language>
  <cp:keywords/>
  <dcterms:created xsi:type="dcterms:W3CDTF">2026-07-29T18:38:25Z</dcterms:created>
  <dcterms:modified xsi:type="dcterms:W3CDTF">2026-07-29T18:38:25Z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