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Artisan’s</w:t>
      </w:r>
      <w:r>
        <w:t xml:space="preserve"> </w:t>
      </w:r>
      <w:r>
        <w:t xml:space="preserve">Revival:</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Traditional</w:t>
      </w:r>
      <w:r>
        <w:t xml:space="preserve"> </w:t>
      </w:r>
      <w:r>
        <w:t xml:space="preserve">Carpentry</w:t>
      </w:r>
      <w:r>
        <w:t xml:space="preserve"> </w:t>
      </w:r>
      <w:r>
        <w:t xml:space="preserve">in</w:t>
      </w:r>
      <w:r>
        <w:t xml:space="preserve"> </w:t>
      </w:r>
      <w:r>
        <w:t xml:space="preserve">Contemporary</w:t>
      </w:r>
      <w:r>
        <w:t xml:space="preserve"> </w:t>
      </w:r>
      <w:r>
        <w:t xml:space="preserve">Spain</w:t>
      </w:r>
    </w:p>
    <w:bookmarkStart w:id="29" w:name="X21b921565d0f3022352af0e99b2c4d9826b0b13"/>
    <w:p>
      <w:pPr>
        <w:pStyle w:val="Heading1"/>
      </w:pPr>
      <w:r>
        <w:t xml:space="preserve">The Artisan’s Revival: A Socio-Economic Analysis of Traditional Carpentry in Contemporary Spain</w:t>
      </w:r>
    </w:p>
    <w:p>
      <w:pPr>
        <w:pStyle w:val="FirstParagraph"/>
      </w:pPr>
      <w:r>
        <w:rPr>
          <w:bCs/>
          <w:b/>
        </w:rPr>
        <w:t xml:space="preserve">Juan Carlos Velasco</w:t>
      </w:r>
      <w:r>
        <w:br/>
      </w:r>
      <w:r>
        <w:t xml:space="preserve">Institute for Cultural Heritage Studies, Universidad Complutense de Madrid</w:t>
      </w:r>
      <w:r>
        <w:br/>
      </w:r>
      <w:r>
        <w:t xml:space="preserve">Email: j.velasco@ucm.es</w:t>
      </w:r>
    </w:p>
    <w:bookmarkStart w:id="20" w:name="abstract"/>
    <w:p>
      <w:pPr>
        <w:pStyle w:val="Heading2"/>
      </w:pPr>
      <w:r>
        <w:t xml:space="preserve">Abstract</w:t>
      </w:r>
    </w:p>
    <w:p>
      <w:pPr>
        <w:pStyle w:val="FirstParagraph"/>
      </w:pPr>
      <w:r>
        <w:t xml:space="preserve">This article examines the resurgence of traditional carpentry within the urban and peri-urban landscapes of Spain, with a specific focus on the capital city, Madrid. As industrialization has dominated manufacturing for over a century, the role of the carpenter has shifted from essential construction laborer to specialized artisan and cultural custodian. Through qualitative analysis of local workshops in Madrid and broader national trends in Spain, this paper argues that modern carpentry is not merely a trade but a vital component of sustainable urban development and cultural identity preservation. The study highlights how government initiatives, consumer demand for bespoke craftsmanship, and the integration of digital fabrication tools are reshaping the profession.</w:t>
      </w:r>
    </w:p>
    <w:bookmarkEnd w:id="20"/>
    <w:bookmarkStart w:id="21" w:name="introduction"/>
    <w:p>
      <w:pPr>
        <w:pStyle w:val="Heading2"/>
      </w:pPr>
      <w:r>
        <w:t xml:space="preserve">1. Introduction</w:t>
      </w:r>
    </w:p>
    <w:p>
      <w:pPr>
        <w:pStyle w:val="FirstParagraph"/>
      </w:pPr>
      <w:r>
        <w:t xml:space="preserve">The narrative of modern Spain has long been intertwined with its architectural heritage, a testament to centuries of craftsmanship where wood played a pivotal role. From the intricate mudéjar ceilings of historic structures to the robust furniture pieces defining Spanish domestic life, carpentry is embedded in the cultural DNA of the nation. However, following the rapid urbanization and industrialization processes of the late 20th century, traditional skills faced obsolescence. Today, a significant counter-movement is emerging across Spain, particularly concentrated in Madrid. This paper explores how contemporary</w:t>
      </w:r>
      <w:r>
        <w:t xml:space="preserve"> </w:t>
      </w:r>
      <w:r>
        <w:rPr>
          <w:bCs/>
          <w:b/>
        </w:rPr>
        <w:t xml:space="preserve">Carpenter</w:t>
      </w:r>
      <w:r>
        <w:t xml:space="preserve"> </w:t>
      </w:r>
      <w:r>
        <w:t xml:space="preserve">practitioners are navigating this new landscape.</w:t>
      </w:r>
    </w:p>
    <w:p>
      <w:pPr>
        <w:pStyle w:val="BodyText"/>
      </w:pPr>
      <w:r>
        <w:t xml:space="preserve">In recent years, Madrid has transformed from a mere transit hub into a center for creative industries and sustainable design. The city’s municipal government has introduced policies encouraging the renovation of historic buildings, thereby increasing the demand for skilled tradespeople who can work with authentic materials. This study aims to analyze how the identity of the</w:t>
      </w:r>
      <w:r>
        <w:t xml:space="preserve"> </w:t>
      </w:r>
      <w:r>
        <w:rPr>
          <w:bCs/>
          <w:b/>
        </w:rPr>
        <w:t xml:space="preserve">Carpenter</w:t>
      </w:r>
      <w:r>
        <w:t xml:space="preserve"> </w:t>
      </w:r>
      <w:r>
        <w:t xml:space="preserve">is being reconstructed in this context, blending ancient techniques with modern ecological imperatives.</w:t>
      </w:r>
    </w:p>
    <w:bookmarkEnd w:id="21"/>
    <w:bookmarkStart w:id="22" w:name="Xce23c53083ca4a1b37c296ca13196fd06be1fc6"/>
    <w:p>
      <w:pPr>
        <w:pStyle w:val="Heading2"/>
      </w:pPr>
      <w:r>
        <w:t xml:space="preserve">2. Historical Context: The Decline and Re-emergence of Craft</w:t>
      </w:r>
    </w:p>
    <w:p>
      <w:pPr>
        <w:pStyle w:val="FirstParagraph"/>
      </w:pPr>
      <w:r>
        <w:t xml:space="preserve">To understand the current state of carpentry in Madrid, one must first acknowledge its historical trajectory. During the Francoist era and subsequent democratic transition, Spain experienced a boom in concrete construction and mass-produced housing. The</w:t>
      </w:r>
      <w:r>
        <w:t xml:space="preserve"> </w:t>
      </w:r>
      <w:r>
        <w:rPr>
          <w:bCs/>
          <w:b/>
        </w:rPr>
        <w:t xml:space="preserve">Carpenter</w:t>
      </w:r>
      <w:r>
        <w:t xml:space="preserve">, once a cornerstone of rural and urban development, was largely relegated to minor repairs or replaced entirely by prefabricated particle board furniture imported from global manufacturers.</w:t>
      </w:r>
    </w:p>
    <w:p>
      <w:pPr>
        <w:pStyle w:val="BodyText"/>
      </w:pPr>
      <w:r>
        <w:t xml:space="preserve">However, the 2008 financial crisis served as a paradoxical catalyst for this re-emergence. As economic constraints limited access to new goods, there was a renewed appreciation for durability and repairability. In Madrid, neighborhoods such as Malasaña and La Latina saw the opening of boutique workshops that positioned</w:t>
      </w:r>
      <w:r>
        <w:t xml:space="preserve"> </w:t>
      </w:r>
      <w:r>
        <w:rPr>
          <w:bCs/>
          <w:b/>
        </w:rPr>
        <w:t xml:space="preserve">Carpenter</w:t>
      </w:r>
      <w:r>
        <w:t xml:space="preserve"> </w:t>
      </w:r>
      <w:r>
        <w:t xml:space="preserve">services as luxury artisanal experiences rather than mere utility services. This shift reflects a broader European trend toward "slow design," where the value of an object is derived from its making process.</w:t>
      </w:r>
    </w:p>
    <w:bookmarkEnd w:id="22"/>
    <w:bookmarkStart w:id="23" w:name="X46e879cc9d681062e8bd203c3b30e4bea60cc88"/>
    <w:p>
      <w:pPr>
        <w:pStyle w:val="Heading2"/>
      </w:pPr>
      <w:r>
        <w:t xml:space="preserve">3. The Madrid Context: Urban Renewal and Cultural Identity</w:t>
      </w:r>
    </w:p>
    <w:p>
      <w:pPr>
        <w:pStyle w:val="FirstParagraph"/>
      </w:pPr>
      <w:r>
        <w:t xml:space="preserve">Madrid presents a unique case study for the revival of carpentry due to its dense urban fabric and rich architectural history. The city is home to numerous historic townhouses (</w:t>
      </w:r>
      <w:r>
        <w:rPr>
          <w:iCs/>
          <w:i/>
        </w:rPr>
        <w:t xml:space="preserve">casonas</w:t>
      </w:r>
      <w:r>
        <w:t xml:space="preserve">) and palaces that require meticulous restoration. Here, the modern</w:t>
      </w:r>
      <w:r>
        <w:t xml:space="preserve"> </w:t>
      </w:r>
      <w:r>
        <w:rPr>
          <w:bCs/>
          <w:b/>
        </w:rPr>
        <w:t xml:space="preserve">Carpenter</w:t>
      </w:r>
      <w:r>
        <w:t xml:space="preserve"> </w:t>
      </w:r>
      <w:r>
        <w:t xml:space="preserve">acts not just as a builder, but as an archaeologist of materials. The ability to match wood grain, understand traditional joinery methods (such as the mortise and tenon joint), and source sustainable timber from local forests like Sierra de Guadarrama is highly valued.</w:t>
      </w:r>
    </w:p>
    <w:p>
      <w:pPr>
        <w:pStyle w:val="BodyText"/>
      </w:pPr>
      <w:r>
        <w:t xml:space="preserve">The municipal administration of Madrid has further supported this sector through grants for artisanal workshops located in former industrial zones. These initiatives aim to keep creative industries within the city limits, preventing gentrification-induced displacement. For the</w:t>
      </w:r>
      <w:r>
        <w:t xml:space="preserve"> </w:t>
      </w:r>
      <w:r>
        <w:rPr>
          <w:bCs/>
          <w:b/>
        </w:rPr>
        <w:t xml:space="preserve">Carpenter</w:t>
      </w:r>
      <w:r>
        <w:t xml:space="preserve"> </w:t>
      </w:r>
      <w:r>
        <w:t xml:space="preserve">in Madrid, this support structure provides a stable environment to experiment with eco-friendly finishes and energy-efficient furniture designs.</w:t>
      </w:r>
    </w:p>
    <w:bookmarkEnd w:id="23"/>
    <w:bookmarkStart w:id="24" w:name="X95236bf3373fef8dd56c82a4ca0b89fdbed1a8c"/>
    <w:p>
      <w:pPr>
        <w:pStyle w:val="Heading2"/>
      </w:pPr>
      <w:r>
        <w:t xml:space="preserve">4. Technological Integration: Digital Craftsmanship</w:t>
      </w:r>
    </w:p>
    <w:p>
      <w:pPr>
        <w:pStyle w:val="FirstParagraph"/>
      </w:pPr>
      <w:r>
        <w:t xml:space="preserve">A critical aspect of the modern</w:t>
      </w:r>
      <w:r>
        <w:t xml:space="preserve"> </w:t>
      </w:r>
      <w:r>
        <w:rPr>
          <w:bCs/>
          <w:b/>
        </w:rPr>
        <w:t xml:space="preserve">Carpenter</w:t>
      </w:r>
      <w:r>
        <w:t xml:space="preserve">'s role in Spain is the integration of digital technology. It is no longer sufficient to possess manual dexterity; today’s artisans must also be proficient in Computer Numerical Control (CNC) machining and 3D modeling. In Madrid, several cooperative workshops have emerged where traditional carpentry skills are merged with digital fabrication.</w:t>
      </w:r>
    </w:p>
    <w:p>
      <w:pPr>
        <w:pStyle w:val="BodyText"/>
      </w:pPr>
      <w:r>
        <w:t xml:space="preserve">This hybrid approach allows for greater precision and the creation of complex geometries that were previously impossible by hand alone. However, this technological shift has sparked debate within the trade. Purists argue that digital tools dilute the soul of craftsmanship, while proponents believe they democratize high-quality design by allowing for customizable mass production. In Spain, where regional identity is paramount, these digital tools are being used to revive specific regional styles of furniture making from Galicia or Andalusia, adapting them for contemporary Madrid homes.</w:t>
      </w:r>
    </w:p>
    <w:bookmarkEnd w:id="24"/>
    <w:bookmarkStart w:id="25" w:name="sustainability-and-the-circular-economy"/>
    <w:p>
      <w:pPr>
        <w:pStyle w:val="Heading2"/>
      </w:pPr>
      <w:r>
        <w:t xml:space="preserve">5. Sustainability and the Circular Economy</w:t>
      </w:r>
    </w:p>
    <w:p>
      <w:pPr>
        <w:pStyle w:val="FirstParagraph"/>
      </w:pPr>
      <w:r>
        <w:t xml:space="preserve">The environmental crisis has further elevated the status of the</w:t>
      </w:r>
      <w:r>
        <w:t xml:space="preserve"> </w:t>
      </w:r>
      <w:r>
        <w:rPr>
          <w:bCs/>
          <w:b/>
        </w:rPr>
        <w:t xml:space="preserve">Carpenter</w:t>
      </w:r>
      <w:r>
        <w:t xml:space="preserve">. In Spain, there is growing pressure to reduce carbon footprints in construction and manufacturing. Wood, being a renewable resource with a lower carbon footprint than steel or concrete, is at the forefront of sustainable building practices. Madrid-based carpentry firms are increasingly involved in circular economy projects, such as upcycling reclaimed wood from demolished buildings or agricultural waste.</w:t>
      </w:r>
    </w:p>
    <w:p>
      <w:pPr>
        <w:pStyle w:val="BodyText"/>
      </w:pPr>
      <w:r>
        <w:t xml:space="preserve">This focus on sustainability aligns with Spain’s national goals for green transition. The</w:t>
      </w:r>
      <w:r>
        <w:t xml:space="preserve"> </w:t>
      </w:r>
      <w:r>
        <w:rPr>
          <w:bCs/>
          <w:b/>
        </w:rPr>
        <w:t xml:space="preserve">Carpenter</w:t>
      </w:r>
      <w:r>
        <w:t xml:space="preserve"> </w:t>
      </w:r>
      <w:r>
        <w:t xml:space="preserve">is thus repositioned as an environmental steward. By selecting locally sourced timber and utilizing non-toxic adhesives and finishes, these artisans contribute to the health of urban ecosystems in Madrid. Furthermore, furniture produced by these workshops is often designed for disassembly, ensuring that materials can be recycled or reused at the end of their lifecycle.</w:t>
      </w:r>
    </w:p>
    <w:bookmarkEnd w:id="25"/>
    <w:bookmarkStart w:id="26" w:name="challenges-and-future-outlook"/>
    <w:p>
      <w:pPr>
        <w:pStyle w:val="Heading2"/>
      </w:pPr>
      <w:r>
        <w:t xml:space="preserve">6. Challenges and Future Outlook</w:t>
      </w:r>
    </w:p>
    <w:p>
      <w:pPr>
        <w:pStyle w:val="FirstParagraph"/>
      </w:pPr>
      <w:r>
        <w:t xml:space="preserve">Despite the positive trends, challenges remain. The training pipeline for new</w:t>
      </w:r>
      <w:r>
        <w:t xml:space="preserve"> </w:t>
      </w:r>
      <w:r>
        <w:rPr>
          <w:bCs/>
          <w:b/>
        </w:rPr>
        <w:t xml:space="preserve">Carpenter</w:t>
      </w:r>
      <w:r>
        <w:t xml:space="preserve">s in Spain is insufficient to meet rising demand. Vocational education often prioritizes industrial automation over manual craftsmanship, leading to a skills gap. In Madrid, there are calls for updated curriculum in technical schools that emphasize both traditional joinery and digital literacy.</w:t>
      </w:r>
    </w:p>
    <w:p>
      <w:pPr>
        <w:pStyle w:val="BodyText"/>
      </w:pPr>
      <w:r>
        <w:t xml:space="preserve">Additionally, economic pressures from large-scale manufacturing continue to undercut small workshops. While consumers in Madrid may be willing to pay a premium for bespoke pieces, the broader market remains price-sensitive. Government subsidies must therefore be sustained and expanded to ensure the survival of these artisanal enterprises.</w:t>
      </w:r>
    </w:p>
    <w:bookmarkEnd w:id="26"/>
    <w:bookmarkStart w:id="27" w:name="conclusion"/>
    <w:p>
      <w:pPr>
        <w:pStyle w:val="Heading2"/>
      </w:pPr>
      <w:r>
        <w:t xml:space="preserve">7. Conclusion</w:t>
      </w:r>
    </w:p>
    <w:p>
      <w:pPr>
        <w:pStyle w:val="FirstParagraph"/>
      </w:pPr>
      <w:r>
        <w:t xml:space="preserve">The role of the</w:t>
      </w:r>
      <w:r>
        <w:t xml:space="preserve"> </w:t>
      </w:r>
      <w:r>
        <w:rPr>
          <w:bCs/>
          <w:b/>
        </w:rPr>
        <w:t xml:space="preserve">Carpenter</w:t>
      </w:r>
      <w:r>
        <w:t xml:space="preserve"> </w:t>
      </w:r>
      <w:r>
        <w:t xml:space="preserve">in contemporary Spain is undergoing a profound transformation. No longer viewed solely as a manual laborer, the carpenter is recognized as a key player in cultural preservation, sustainable urban development, and technological innovation. In Madrid, this revival is particularly evident through the city’s embrace of historic renovation and creative industries.</w:t>
      </w:r>
    </w:p>
    <w:p>
      <w:pPr>
        <w:pStyle w:val="BodyText"/>
      </w:pPr>
      <w:r>
        <w:t xml:space="preserve">As Spain continues to navigate its post-industrial identity, the</w:t>
      </w:r>
      <w:r>
        <w:t xml:space="preserve"> </w:t>
      </w:r>
      <w:r>
        <w:rPr>
          <w:bCs/>
          <w:b/>
        </w:rPr>
        <w:t xml:space="preserve">Carpenter</w:t>
      </w:r>
      <w:r>
        <w:t xml:space="preserve"> </w:t>
      </w:r>
      <w:r>
        <w:t xml:space="preserve">serves as a bridge between the past and future. By combining ancestral knowledge with modern technology and ecological responsibility, these artisans are not only crafting objects but also shaping the cultural landscape of Madrid. Future research should focus on longitudinal studies of economic viability for these workshops and their impact on local community cohesion.</w:t>
      </w:r>
    </w:p>
    <w:bookmarkEnd w:id="27"/>
    <w:bookmarkStart w:id="28" w:name="references"/>
    <w:p>
      <w:pPr>
        <w:pStyle w:val="Heading2"/>
      </w:pPr>
      <w:r>
        <w:t xml:space="preserve">References</w:t>
      </w:r>
    </w:p>
    <w:p>
      <w:pPr>
        <w:pStyle w:val="FirstParagraph"/>
      </w:pPr>
      <w:r>
        <w:rPr>
          <w:iCs/>
          <w:i/>
        </w:rPr>
        <w:t xml:space="preserve">(Note: References are illustrative for the purpose of this academic simulation)</w:t>
      </w:r>
    </w:p>
    <w:p>
      <w:pPr>
        <w:numPr>
          <w:ilvl w:val="0"/>
          <w:numId w:val="1001"/>
        </w:numPr>
        <w:pStyle w:val="Compact"/>
      </w:pPr>
      <w:r>
        <w:t xml:space="preserve">Garcia, M. (2019).</w:t>
      </w:r>
      <w:r>
        <w:t xml:space="preserve"> </w:t>
      </w:r>
      <w:r>
        <w:rPr>
          <w:bCs/>
          <w:b/>
        </w:rPr>
        <w:t xml:space="preserve">The Wood in the City</w:t>
      </w:r>
      <w:r>
        <w:t xml:space="preserve">: Urban Craftsmanship in Southern Europe. Journal of Spanish Architecture Studies.</w:t>
      </w:r>
    </w:p>
    <w:p>
      <w:pPr>
        <w:numPr>
          <w:ilvl w:val="0"/>
          <w:numId w:val="1001"/>
        </w:numPr>
        <w:pStyle w:val="Compact"/>
      </w:pPr>
      <w:r>
        <w:t xml:space="preserve">Martinez, R., &amp; Lopez, A. (2021). Digital Tools and Traditional Joins: The New Madrid Artisan. European Journal of Design History.</w:t>
      </w:r>
    </w:p>
    <w:p>
      <w:pPr>
        <w:numPr>
          <w:ilvl w:val="0"/>
          <w:numId w:val="1001"/>
        </w:numPr>
        <w:pStyle w:val="Compact"/>
      </w:pPr>
      <w:r>
        <w:t xml:space="preserve">Solis, E. (2020). Sustainable Materials in Historic Renovation: A Case Study of Madrid’s Centro District. International Journal of Heritage Conservation.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Artisan’s Revival: A Socio-Economic Analysis of Traditional Carpentry in Contemporary Spain</dc:title>
  <dc:creator/>
  <cp:keywords/>
  <dcterms:created xsi:type="dcterms:W3CDTF">2026-07-29T19:46:49Z</dcterms:created>
  <dcterms:modified xsi:type="dcterms:W3CDTF">2026-07-29T19:46:49Z</dcterms:modified>
</cp:coreProperties>
</file>

<file path=docProps/custom.xml><?xml version="1.0" encoding="utf-8"?>
<Properties xmlns="http://schemas.openxmlformats.org/officeDocument/2006/custom-properties" xmlns:vt="http://schemas.openxmlformats.org/officeDocument/2006/docPropsVTypes"/>
</file>