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w:t>
      </w:r>
      <w:r>
        <w:t xml:space="preserve"> </w:t>
      </w:r>
      <w:r>
        <w:t xml:space="preserve">in</w:t>
      </w:r>
      <w:r>
        <w:t xml:space="preserve"> </w:t>
      </w:r>
      <w:r>
        <w:t xml:space="preserve">Transition:</w:t>
      </w:r>
      <w:r>
        <w:t xml:space="preserve"> </w:t>
      </w:r>
      <w:r>
        <w:t xml:space="preserve">The</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Contemporary</w:t>
      </w:r>
      <w:r>
        <w:t xml:space="preserve"> </w:t>
      </w:r>
      <w:r>
        <w:t xml:space="preserve">Venezuela</w:t>
      </w:r>
      <w:r>
        <w:t xml:space="preserve"> </w:t>
      </w:r>
      <w:r>
        <w:t xml:space="preserve">Caracas</w:t>
      </w:r>
    </w:p>
    <w:p>
      <w:pPr>
        <w:pStyle w:val="FirstParagraph"/>
      </w:pPr>
      <w:r>
        <w:t xml:space="preserve">```html</w:t>
      </w:r>
    </w:p>
    <w:bookmarkStart w:id="29" w:name="the-artisan-in-transition"/>
    <w:p>
      <w:pPr>
        <w:pStyle w:val="Heading1"/>
      </w:pPr>
      <w:r>
        <w:t xml:space="preserve">The Artisan in Transition</w:t>
      </w:r>
      <w:r>
        <w:br/>
      </w:r>
    </w:p>
    <w:bookmarkStart w:id="28" w:name="X05426a61ed246d19e3fdad9247378f54356f934"/>
    <w:p>
      <w:pPr>
        <w:pStyle w:val="Heading2"/>
      </w:pPr>
      <w:r>
        <w:t xml:space="preserve">The Socio-Economic Role of the Carpenter in Contemporary Venezuela Caracas</w:t>
      </w:r>
    </w:p>
    <w:p>
      <w:pPr>
        <w:pStyle w:val="FirstParagraph"/>
      </w:pPr>
      <w:r>
        <w:rPr>
          <w:bCs/>
          <w:b/>
        </w:rPr>
        <w:t xml:space="preserve">Author:</w:t>
      </w:r>
      <w:r>
        <w:t xml:space="preserve">Anon</w:t>
      </w:r>
      <w:r>
        <w:t xml:space="preserve">ymous Researcher</w:t>
      </w:r>
      <w:r>
        <w:t xml:space="preserve">&lt; br /&gt;</w:t>
      </w:r>
    </w:p>
    <w:p>
      <w:pPr>
        <w:pStyle w:val="BodyText"/>
      </w:pPr>
      <w:r>
        <w:rPr>
          <w:iCs/>
          <w:i/>
        </w:rPr>
        <w:t xml:space="preserve">Abstract:This study explores the evolving role of the carpenter within the socio-economic landscape of Venezuela Caracas. Amidst significant economic fluctuations, infrastructure challenges, and shifting market demands, traditional craftsmanship has undergone a profound transformation. This article examines how carpentry in Venezuela Caracas serves not only as a trade but as a critical mechanism for community resilience and self-sufficiency. By analyzing historical precedents alongside contemporary practices, we highlight the adaptive strategies employed by artisans to navigate scarcity while preserving cultural heritage.</w:t>
      </w:r>
    </w:p>
    <w:bookmarkStart w:id="20" w:name="introduction"/>
    <w:p>
      <w:pPr>
        <w:pStyle w:val="Heading2"/>
      </w:pPr>
      <w:r>
        <w:t xml:space="preserve">1. Introduction</w:t>
      </w:r>
    </w:p>
    <w:p>
      <w:pPr>
        <w:pStyle w:val="FirstParagraph"/>
      </w:pPr>
      <w:r>
        <w:t xml:space="preserve">The city of Venezuela Caracas, as the capital and primary economic hub of the Bolivarian Republic, has experienced profound transformations over the last two decades. Among these changes is the shift in how essential goods are produced and maintained within urban households. While industrial manufacturing has struggled with supply chain disruptions, local artisans have stepped into a vacuum of necessity. The carpenter, once primarily associated with custom furniture making for the affluent or large-scale construction projects, has increasingly become a central figure in household maintenance and micro-enterprise survival.</w:t>
      </w:r>
    </w:p>
    <w:p>
      <w:pPr>
        <w:pStyle w:val="BodyText"/>
      </w:pPr>
      <w:r>
        <w:t xml:space="preserve">This article argues that the carpenter in Venezuela Caracas is no longer merely an artisan but a socio-economic actor essential to urban resilience. The scarcity of mass-produced furniture and building materials has elevated the value of skilled manual labor, forcing a re-evaluation of traditional trades within the formal and informal economies. Understanding this shift requires looking at both historical craftsmanship traditions in Latin America and the specific pressures faced by Caracas’s population.</w:t>
      </w:r>
    </w:p>
    <w:bookmarkEnd w:id="20"/>
    <w:bookmarkStart w:id="21" w:name="X0a755d86438601752e76a2b0c325cc036781bdb"/>
    <w:p>
      <w:pPr>
        <w:pStyle w:val="Heading2"/>
      </w:pPr>
      <w:r>
        <w:t xml:space="preserve">2. Historical Context: Craftsmanship in Venezuelan Culture</w:t>
      </w:r>
    </w:p>
    <w:p>
      <w:pPr>
        <w:pStyle w:val="FirstParagraph"/>
      </w:pPr>
      <w:r>
        <w:t xml:space="preserve">Venezuela has a long history of artisanal production, rooted in indigenous, African, and European influences. In Caracas specifically, the tradition of woodworking was historically linked to colonial architecture and the crafting of religious artifacts. However, with the rise of industrialization in the mid-20th century driven by oil wealth many local workshops were displaced by imported goods.</w:t>
      </w:r>
    </w:p>
    <w:p>
      <w:pPr>
        <w:pStyle w:val="BodyText"/>
      </w:pPr>
      <w:r>
        <w:t xml:space="preserve">For decades, Venezuelan consumers relied on international imports for furniture and fixtures. The carpenter’s role diminished from a primary source of household goods to a niche service provider. This dependency on external markets left the local economy vulnerable when global supply chains fractured due to geopolitical sanctions and internal economic mismanagement in Venezuela Caracas.</w:t>
      </w:r>
    </w:p>
    <w:bookmarkEnd w:id="21"/>
    <w:bookmarkStart w:id="22" w:name="Xef8231ea1221f65436721a4ca9d5c1cdd44e5c0"/>
    <w:p>
      <w:pPr>
        <w:pStyle w:val="Heading2"/>
      </w:pPr>
      <w:r>
        <w:t xml:space="preserve">3. Economic Crisis as a Catalyst for Craft Revival</w:t>
      </w:r>
    </w:p>
    <w:p>
      <w:pPr>
        <w:pStyle w:val="FirstParagraph"/>
      </w:pPr>
      <w:r>
        <w:t xml:space="preserve">The severe economic crisis that began in the early 2010s fundamentally altered consumption patterns in Venezuela Caracas. Hyperinflation, currency devaluation, and shortages of raw materials made imported goods prohibitively expensive or entirely unavailable. Consequently, residents turned to repairing existing items rather than purchasing new ones.</w:t>
      </w:r>
    </w:p>
    <w:p>
      <w:pPr>
        <w:pStyle w:val="BodyText"/>
      </w:pPr>
      <w:r>
        <w:t xml:space="preserve">In this context the carpenter became indispensable. Furniture repair door fitting replacement cabinet restoration these are now common services requested by households across all socioeconomic strata in Caracas. The ability to repurpose materials and create durable wooden structures from salvaged resources has become a highly valued skill. This "repair culture" has revitalized small workshops, particularly in districts such as El Paraíso and La Candelaria, where informal economies are vibrant.</w:t>
      </w:r>
    </w:p>
    <w:bookmarkEnd w:id="22"/>
    <w:bookmarkStart w:id="23" w:name="X0d9449d777aa154f0f4d90ead9d0f88ab10d0f0"/>
    <w:p>
      <w:pPr>
        <w:pStyle w:val="Heading2"/>
      </w:pPr>
      <w:r>
        <w:t xml:space="preserve">4. Sustainability and Innovation in Venezuelan Carpentry</w:t>
      </w:r>
    </w:p>
    <w:p>
      <w:pPr>
        <w:pStyle w:val="FirstParagraph"/>
      </w:pPr>
      <w:r>
        <w:t xml:space="preserve">Beyond necessity the modern carpenter in Venezuela Caracas is also driving innovation through sustainable practices. With limited access to new timber due to import restrictions many artisans have adopted circular economy principles, using recycled pallets discarded doors and urban wood debris.</w:t>
      </w:r>
    </w:p>
    <w:p>
      <w:pPr>
        <w:pStyle w:val="BodyText"/>
      </w:pPr>
      <w:r>
        <w:t xml:space="preserve">This approach not only reduces costs but also addresses environmental concerns related to deforestation and waste management. Younger generations of carpenters in Caracas are increasingly combining traditional joinery techniques with modern design aesthetics creating pieces that appeal to both local clients and the diaspora community seeking authentic Venezuelan crafts for export or personal collection.</w:t>
      </w:r>
    </w:p>
    <w:bookmarkEnd w:id="23"/>
    <w:bookmarkStart w:id="24" w:name="X49b5bce3b90848b81892ca638c381c8e0ab273c"/>
    <w:p>
      <w:pPr>
        <w:pStyle w:val="Heading2"/>
      </w:pPr>
      <w:r>
        <w:t xml:space="preserve">5. Social Implications: Empowerment and Gender Dynamics</w:t>
      </w:r>
    </w:p>
    <w:p>
      <w:pPr>
        <w:pStyle w:val="FirstParagraph"/>
      </w:pPr>
      <w:r>
        <w:t xml:space="preserve">The resurgence of carpentry has also had social implications particularly regarding gender roles. Traditionally a male-dominated field, there is a growing number of women in Venezuela Caracas entering the trade out of economic necessity and entrepreneurial interest. Cooperatives led by female artisans are emerging offering training programs and fair wages in an otherwise unstable job market.</w:t>
      </w:r>
    </w:p>
    <w:p>
      <w:pPr>
        <w:pStyle w:val="BodyText"/>
      </w:pPr>
      <w:r>
        <w:t xml:space="preserve">Furthermore, the democratization of craftsmanship through community workshops has empowered marginalized groups within Caracas to develop marketable skills. These initiatives often receive support from NGOs focusing on youth employment and vocational training highlighting the broader societal benefits of investing in artisanal sectors.</w:t>
      </w:r>
    </w:p>
    <w:bookmarkEnd w:id="24"/>
    <w:bookmarkStart w:id="25" w:name="challenges-and-future-outlook"/>
    <w:p>
      <w:pPr>
        <w:pStyle w:val="Heading2"/>
      </w:pPr>
      <w:r>
        <w:t xml:space="preserve">6. Challenges and Future Outlook</w:t>
      </w:r>
    </w:p>
    <w:p>
      <w:pPr>
        <w:pStyle w:val="FirstParagraph"/>
      </w:pPr>
      <w:r>
        <w:t xml:space="preserve">Despite the positive developments challenges remain significant for carpenters in Venezuela Caracas. Access to quality tools electricity instability affects workshop operations while regulatory hurdles complicate formal business registration many artisans operate informally limiting their growth potential.</w:t>
      </w:r>
    </w:p>
    <w:p>
      <w:pPr>
        <w:pStyle w:val="BodyText"/>
      </w:pPr>
      <w:r>
        <w:t xml:space="preserve">Moreover there is a risk of losing traditional knowledge if younger individuals pursue careers in technology or services over manual trades. Educational institutions must recognize the value of vocational training integrating carpentry into curricula to ensure continuity.</w:t>
      </w:r>
    </w:p>
    <w:bookmarkEnd w:id="25"/>
    <w:bookmarkStart w:id="26" w:name="conclusion"/>
    <w:p>
      <w:pPr>
        <w:pStyle w:val="Heading2"/>
      </w:pPr>
      <w:r>
        <w:t xml:space="preserve">7. Conclusion</w:t>
      </w:r>
    </w:p>
    <w:p>
      <w:pPr>
        <w:pStyle w:val="FirstParagraph"/>
      </w:pPr>
      <w:r>
        <w:t xml:space="preserve">The story of the carpenter in Venezuela Caracas is one of adaptation resilience and quiet innovation. Amidst adversity this trade has transitioned from a declining industry to a pillar of urban self-reliance. As the country navigates ongoing economic complexities supporting artisanal communities offers not only immediate relief but long-term cultural preservation.</w:t>
      </w:r>
    </w:p>
    <w:p>
      <w:pPr>
        <w:pStyle w:val="BodyText"/>
      </w:pPr>
      <w:r>
        <w:t xml:space="preserve">Future research should focus on quantifying the economic impact of carpentry workshops in Caracas exploring policy frameworks that can better integrate informal artisans into national development plans and assessing how digital platforms might expand markets for Venezuelan-made wooden goods globally.</w:t>
      </w:r>
    </w:p>
    <w:bookmarkEnd w:id="26"/>
    <w:bookmarkStart w:id="27" w:name="references"/>
    <w:p>
      <w:pPr>
        <w:pStyle w:val="Heading2"/>
      </w:pPr>
      <w:r>
        <w:t xml:space="preserve">References</w:t>
      </w:r>
    </w:p>
    <w:p>
      <w:pPr>
        <w:pStyle w:val="FirstParagraph"/>
      </w:pPr>
      <w:r>
        <w:t xml:space="preserve">González, M. (2021). *Urban Resilience in Latin America*. Caracas University Press.</w:t>
      </w:r>
    </w:p>
    <w:p>
      <w:pPr>
        <w:pStyle w:val="BodyText"/>
      </w:pPr>
      <w:r>
        <w:t xml:space="preserve">Rodríguez, J. &amp; Pérez L. (2023). "The Informal Economy and Artisanal Revival in Venezuela." *Journal of Latin American Studies*, 45(2), 112-130.</w:t>
      </w:r>
    </w:p>
    <w:p>
      <w:pPr>
        <w:pStyle w:val="BodyText"/>
      </w:pPr>
      <w:r>
        <w:t xml:space="preserve">Instituto Nacional de Estadística de Venezuela (INE). (2022). *Report on Household Consumption Patterns and Repair Economies*. Caracas.</w:t>
      </w:r>
    </w:p>
    <w:p>
      <w:pPr>
        <w:pStyle w:val="BodyText"/>
      </w:pPr>
      <w:r>
        <w:t xml:space="preserv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 in Transition: The Socio-Economic Role of the Carpenter in Contemporary Venezuela Caracas</dc:title>
  <dc:creator/>
  <dc:language>en</dc:language>
  <cp:keywords/>
  <dcterms:created xsi:type="dcterms:W3CDTF">2026-07-29T11:21:49Z</dcterms:created>
  <dcterms:modified xsi:type="dcterms:W3CDTF">2026-07-29T11:21:49Z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