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Culinary</w:t>
      </w:r>
      <w:r>
        <w:t xml:space="preserve"> </w:t>
      </w:r>
      <w:r>
        <w:t xml:space="preserve">Arts</w:t>
      </w:r>
      <w:r>
        <w:t xml:space="preserve"> </w:t>
      </w:r>
      <w:r>
        <w:t xml:space="preserve">in</w:t>
      </w:r>
      <w:r>
        <w:t xml:space="preserve"> </w:t>
      </w:r>
      <w:r>
        <w:t xml:space="preserve">Socio-Economic</w:t>
      </w:r>
      <w:r>
        <w:t xml:space="preserve"> </w:t>
      </w:r>
      <w:r>
        <w:t xml:space="preserve">Revitalization:</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Chef</w:t>
      </w:r>
      <w:r>
        <w:t xml:space="preserve"> </w:t>
      </w:r>
      <w:r>
        <w:t xml:space="preserve">Training</w:t>
      </w:r>
      <w:r>
        <w:t xml:space="preserve"> </w:t>
      </w:r>
      <w:r>
        <w:t xml:space="preserve">and</w:t>
      </w:r>
      <w:r>
        <w:t xml:space="preserve"> </w:t>
      </w:r>
      <w:r>
        <w:t xml:space="preserve">Professional</w:t>
      </w:r>
      <w:r>
        <w:t xml:space="preserve"> </w:t>
      </w:r>
      <w:r>
        <w:t xml:space="preserve">Integration</w:t>
      </w:r>
      <w:r>
        <w:t xml:space="preserve"> </w:t>
      </w:r>
      <w:r>
        <w:t xml:space="preserve">in</w:t>
      </w:r>
      <w:r>
        <w:t xml:space="preserve"> </w:t>
      </w:r>
      <w:r>
        <w:t xml:space="preserve">Kabul,</w:t>
      </w:r>
      <w:r>
        <w:t xml:space="preserve"> </w:t>
      </w:r>
      <w:r>
        <w:t xml:space="preserve">Afghanistan</w:t>
      </w:r>
    </w:p>
    <w:bookmarkStart w:id="32" w:name="X16129e9c73c64a86cf683f80d00a11234998432"/>
    <w:p>
      <w:pPr>
        <w:pStyle w:val="Heading1"/>
      </w:pPr>
      <w:r>
        <w:t xml:space="preserve">The Role of Culinary Arts in Socio-Economic Revitalization: A Strategic Framework for Chef Training and Professional Integration in Kabul, Afghanistan</w:t>
      </w:r>
    </w:p>
    <w:p>
      <w:pPr>
        <w:pStyle w:val="FirstParagraph"/>
      </w:pPr>
      <w:r>
        <w:rPr>
          <w:bCs/>
          <w:b/>
        </w:rPr>
        <w:t xml:space="preserve">Abstract</w:t>
      </w:r>
    </w:p>
    <w:p>
      <w:pPr>
        <w:pStyle w:val="BodyText"/>
      </w:pPr>
      <w:r>
        <w:t xml:space="preserve">This article examines the transformative potential of professional culinary education as a catalyst for economic recovery and social cohesion in post-conflict regions. Specifically, it focuses on the capital city of Kabul, Afghanistan, where high unemployment rates and demographic shifts necessitate innovative vocational strategies. By analyzing the cultural significance of food traditions in Afghan society alongside global trends in hospitality management, this study proposes a structured model for training</w:t>
      </w:r>
      <w:r>
        <w:t xml:space="preserve"> </w:t>
      </w:r>
      <w:r>
        <w:rPr>
          <w:bCs/>
          <w:b/>
        </w:rPr>
        <w:t xml:space="preserve">Chef</w:t>
      </w:r>
      <w:r>
        <w:t xml:space="preserve"> </w:t>
      </w:r>
      <w:r>
        <w:t xml:space="preserve">professionals who are not only technically proficient but also culturally rooted. The research argues that empowering individuals with culinary skills can foster entrepreneurship, preserve heritage, and create sustainable livelihoods in Kabul.</w:t>
      </w:r>
    </w:p>
    <w:p>
      <w:pPr>
        <w:pStyle w:val="BodyText"/>
      </w:pPr>
      <w:r>
        <w:rPr>
          <w:bCs/>
          <w:b/>
        </w:rPr>
        <w:t xml:space="preserve">Keywords:</w:t>
      </w:r>
      <w:r>
        <w:t xml:space="preserve"> </w:t>
      </w:r>
      <w:r>
        <w:t xml:space="preserve">Chef Training, Afghanistan Kabul, Culinary Diplomacy Vocational Education Socio-Economic Development Hospitality Sector.</w:t>
      </w:r>
    </w:p>
    <w:bookmarkStart w:id="20" w:name="introduction"/>
    <w:p>
      <w:pPr>
        <w:pStyle w:val="Heading2"/>
      </w:pPr>
      <w:r>
        <w:t xml:space="preserve">1. Introduction</w:t>
      </w:r>
    </w:p>
    <w:p>
      <w:pPr>
        <w:pStyle w:val="FirstParagraph"/>
      </w:pPr>
      <w:r>
        <w:t xml:space="preserve">The socio-economic landscape of Afghanistan has undergone profound changes over the past two decades. In the capital city of Kabul, these changes have manifested in complex challenges regarding employment, particularly for youth and women. While traditional sectors such as agriculture and construction remain significant, the service industry offers a dynamic avenue for economic diversification. Within this sector, culinary arts stand out as a unique intersection of culture, commerce and community building.</w:t>
      </w:r>
    </w:p>
    <w:p>
      <w:pPr>
        <w:pStyle w:val="BodyText"/>
      </w:pPr>
      <w:r>
        <w:t xml:space="preserve">The term "</w:t>
      </w:r>
      <w:r>
        <w:rPr>
          <w:bCs/>
          <w:b/>
        </w:rPr>
        <w:t xml:space="preserve">Chef</w:t>
      </w:r>
      <w:r>
        <w:t xml:space="preserve">" has traditionally been associated with high-end international hospitality. However, in the context of developing economies like Afghanistan Kabul, the role of a chef extends beyond cooking. It encompasses entrepreneurship, supply chain management cultural preservation and social leadership. This article explores how structured academic and vocational training for chefs can serve as a pillar for rebuilding Kabul’s economy.</w:t>
      </w:r>
    </w:p>
    <w:bookmarkEnd w:id="20"/>
    <w:bookmarkStart w:id="21" w:name="X4eb365bb50c3cd4790a6b63de47697ddaafa71b"/>
    <w:p>
      <w:pPr>
        <w:pStyle w:val="Heading2"/>
      </w:pPr>
      <w:r>
        <w:t xml:space="preserve">2. The Cultural Context of Food in Afghanistan</w:t>
      </w:r>
    </w:p>
    <w:p>
      <w:pPr>
        <w:pStyle w:val="FirstParagraph"/>
      </w:pPr>
      <w:r>
        <w:t xml:space="preserve">Food is not merely sustenance in Afghan culture; it is a primary vehicle for social interaction, hospitality and identity. Dishes such as Qabuli Pulao, Mantu and various kebabs are central to national identity. In Kabul, a city that serves as the political and economic heart of the nation these culinary traditions are preserved in both private households public markets and informal eateries.</w:t>
      </w:r>
    </w:p>
    <w:p>
      <w:pPr>
        <w:pStyle w:val="BodyText"/>
      </w:pPr>
      <w:r>
        <w:t xml:space="preserve">However there is a gap between traditional home cooking and professional culinary standards. Many aspiring cooks in Kabul lack access to formal education regarding hygiene, international presentation techniques financial management or menu engineering. Bridging this gap is essential for elevating the status of the profession and opening doors to both local high-end dining establishments and potential export opportunities through processed food products.</w:t>
      </w:r>
    </w:p>
    <w:bookmarkEnd w:id="21"/>
    <w:bookmarkStart w:id="25" w:name="X9945d1df83d216f5733fdd531ad180662a097cb"/>
    <w:p>
      <w:pPr>
        <w:pStyle w:val="Heading2"/>
      </w:pPr>
      <w:r>
        <w:t xml:space="preserve">3. Economic Imperatives for Culinary Education in Kabul</w:t>
      </w:r>
    </w:p>
    <w:p>
      <w:pPr>
        <w:pStyle w:val="FirstParagraph"/>
      </w:pPr>
      <w:r>
        <w:t xml:space="preserve">Kabul faces one of the highest youth unemployment rates globally. Traditional degree programs are often inaccessible or do not align with market needs. Vocational training in culinary arts presents a viable solution for several reasons:</w:t>
      </w:r>
    </w:p>
    <w:bookmarkStart w:id="22" w:name="low-barrier-to-entry-and-high-demand"/>
    <w:p>
      <w:pPr>
        <w:pStyle w:val="Heading3"/>
      </w:pPr>
      <w:r>
        <w:t xml:space="preserve">3.1 Low Barrier to Entry and High Demand</w:t>
      </w:r>
    </w:p>
    <w:p>
      <w:pPr>
        <w:pStyle w:val="FirstParagraph"/>
      </w:pPr>
      <w:r>
        <w:t xml:space="preserve">The hospitality sector is resilient to technological automation compared other industries. Humans crave authentic, handcrafted food experiences. In Kabul, there is a growing middle class and an expatriate community that demand high-quality dining experiences. Training individuals as professional chefs meets this immediate market demand.</w:t>
      </w:r>
    </w:p>
    <w:bookmarkEnd w:id="22"/>
    <w:bookmarkStart w:id="23" w:name="X22addff830f35e08c51490c4884e305fbc82541"/>
    <w:p>
      <w:pPr>
        <w:pStyle w:val="Heading3"/>
      </w:pPr>
      <w:r>
        <w:t xml:space="preserve">3.2 Entrepreneurship and Small Business Growth</w:t>
      </w:r>
    </w:p>
    <w:p>
      <w:pPr>
        <w:pStyle w:val="FirstParagraph"/>
      </w:pPr>
      <w:r>
        <w:t xml:space="preserve">A significant portion of Kabul’s economy is informal. By training individuals not just in cooking but in business acumen, educational programs can foster entrepreneurship. A trained chef can easily transition from working in a restaurant to opening a small catering service, a bakery or a specialized food stall. This decentralization of economic activity helps distribute wealth more evenly across different districts of Kabul.</w:t>
      </w:r>
    </w:p>
    <w:bookmarkEnd w:id="23"/>
    <w:bookmarkStart w:id="24" w:name="gender-inclusion-and-empowerment"/>
    <w:p>
      <w:pPr>
        <w:pStyle w:val="Heading3"/>
      </w:pPr>
      <w:r>
        <w:t xml:space="preserve">3.3 Gender Inclusion and Empowerment</w:t>
      </w:r>
    </w:p>
    <w:p>
      <w:pPr>
        <w:pStyle w:val="FirstParagraph"/>
      </w:pPr>
      <w:r>
        <w:t xml:space="preserve">Culinary training offers one of the few socially acceptable avenues for professional development for women in Afghanistan Kabul, particularly within home-based businesses or dedicated female-only dining spaces. By providing professional certification to female chefs, educational institutions can empower women to become financial pillars of their families while maintaining cultural norms.</w:t>
      </w:r>
    </w:p>
    <w:bookmarkEnd w:id="24"/>
    <w:bookmarkEnd w:id="25"/>
    <w:bookmarkStart w:id="28" w:name="X52b18d45905b19679c5e42f99556e1c443ffb53"/>
    <w:p>
      <w:pPr>
        <w:pStyle w:val="Heading2"/>
      </w:pPr>
      <w:r>
        <w:t xml:space="preserve">4. A Proposed Framework for Chef Training Programs</w:t>
      </w:r>
    </w:p>
    <w:p>
      <w:pPr>
        <w:pStyle w:val="FirstParagraph"/>
      </w:pPr>
      <w:r>
        <w:t xml:space="preserve">To effectively utilize culinary arts for socio-economic development in Kabul, training programs must be tailored to the local context. A generic international curriculum may fail due to lack of relevant ingredients or cultural disconnect. The following framework is proposed:</w:t>
      </w:r>
    </w:p>
    <w:bookmarkStart w:id="26" w:name="curriculum-design"/>
    <w:p>
      <w:pPr>
        <w:pStyle w:val="Heading3"/>
      </w:pPr>
      <w:r>
        <w:t xml:space="preserve">4.1 Curriculum Design</w:t>
      </w:r>
    </w:p>
    <w:p>
      <w:pPr>
        <w:numPr>
          <w:ilvl w:val="0"/>
          <w:numId w:val="1001"/>
        </w:numPr>
        <w:pStyle w:val="Compact"/>
      </w:pPr>
      <w:r>
        <w:rPr>
          <w:bCs/>
          <w:b/>
        </w:rPr>
        <w:t xml:space="preserve">Cultural Heritage Modules:</w:t>
      </w:r>
      <w:r>
        <w:t xml:space="preserve"> </w:t>
      </w:r>
      <w:r>
        <w:t xml:space="preserve">Courses dedicated to the history and preparation of traditional Afghan dishes, ensuring that modernization does not erase heritage.</w:t>
      </w:r>
    </w:p>
    <w:p>
      <w:pPr>
        <w:numPr>
          <w:ilvl w:val="0"/>
          <w:numId w:val="1001"/>
        </w:numPr>
        <w:pStyle w:val="Compact"/>
      </w:pPr>
      <w:r>
        <w:rPr>
          <w:bCs/>
          <w:b/>
        </w:rPr>
        <w:t xml:space="preserve">Hygiene and Safety Standards:</w:t>
      </w:r>
    </w:p>
    <w:p>
      <w:pPr>
        <w:numPr>
          <w:ilvl w:val="0"/>
          <w:numId w:val="1001"/>
        </w:numPr>
        <w:pStyle w:val="Compact"/>
      </w:pPr>
      <w:r>
        <w:rPr>
          <w:bCs/>
          <w:b/>
        </w:rPr>
        <w:t xml:space="preserve">Cash Flow Management:</w:t>
      </w:r>
      <w:r>
        <w:t xml:space="preserve"> </w:t>
      </w:r>
      <w:r>
        <w:t xml:space="preserve">Basic accounting skills to help future chefs manage costs, pricing and inventory.</w:t>
      </w:r>
    </w:p>
    <w:p>
      <w:pPr>
        <w:numPr>
          <w:ilvl w:val="0"/>
          <w:numId w:val="1001"/>
        </w:numPr>
        <w:pStyle w:val="Compact"/>
      </w:pPr>
      <w:r>
        <w:rPr>
          <w:bCs/>
          <w:b/>
        </w:rPr>
        <w:t xml:space="preserve">Sustainable Sourcing:</w:t>
      </w:r>
      <w:r>
        <w:t xml:space="preserve"> </w:t>
      </w:r>
      <w:r>
        <w:t xml:space="preserve">Education on utilizing local Afghan produce such as dried fruits nuts saffron and fresh herbs to support local farmers in Kabul provinces.</w:t>
      </w:r>
    </w:p>
    <w:bookmarkEnd w:id="26"/>
    <w:bookmarkStart w:id="27" w:name="partnerships-with-stakeholders"/>
    <w:p>
      <w:pPr>
        <w:pStyle w:val="Heading3"/>
      </w:pPr>
      <w:r>
        <w:t xml:space="preserve">4.2 Partnerships with Stakeholders</w:t>
      </w:r>
    </w:p>
    <w:p>
      <w:pPr>
        <w:pStyle w:val="FirstParagraph"/>
      </w:pPr>
      <w:r>
        <w:t xml:space="preserve">Successful implementation requires collaboration between academic institutions non-governmental organizations (NGOs) and the private sector. NGOs can provide funding and curriculum development expertise, while local restaurants in Kabul can offer apprenticeship opportunities for students.</w:t>
      </w:r>
    </w:p>
    <w:bookmarkEnd w:id="27"/>
    <w:bookmarkEnd w:id="28"/>
    <w:bookmarkStart w:id="29" w:name="challenges-and-considerations"/>
    <w:p>
      <w:pPr>
        <w:pStyle w:val="Heading2"/>
      </w:pPr>
      <w:r>
        <w:t xml:space="preserve">5. Challenges and Considerations</w:t>
      </w:r>
    </w:p>
    <w:p>
      <w:pPr>
        <w:pStyle w:val="FirstParagraph"/>
      </w:pPr>
      <w:r>
        <w:t xml:space="preserve">The path forward is not without obstacles. Infrastructure challenges such as inconsistent electricity supply affect kitchen operations in Kabul. Additionally fluctuating security conditions can impact the mobility of students and staff therefor flexible learning models including hybrid online and practical sessions are recommended.</w:t>
      </w:r>
    </w:p>
    <w:p>
      <w:pPr>
        <w:pStyle w:val="BodyText"/>
      </w:pPr>
      <w:r>
        <w:t xml:space="preserve">Cultural perceptions regarding the profession of a chef must also be addressed. Elevating the status of chefs from domestic workers to respected professionals requires marketing campaigns that highlight their artistic and economic contributions to society.</w:t>
      </w:r>
    </w:p>
    <w:bookmarkEnd w:id="29"/>
    <w:bookmarkStart w:id="30" w:name="conclusion"/>
    <w:p>
      <w:pPr>
        <w:pStyle w:val="Heading2"/>
      </w:pPr>
      <w:r>
        <w:t xml:space="preserve">6. Conclusion</w:t>
      </w:r>
    </w:p>
    <w:p>
      <w:pPr>
        <w:pStyle w:val="FirstParagraph"/>
      </w:pPr>
      <w:r>
        <w:t xml:space="preserve">The integration of professional culinary education into Kabul’s development strategy represents more than just vocational training; it is a holistic approach to cultural preservation and economic resilience. By empowering individuals with the skills, knowledge and business acumen required to become successful Chefs, Afghanistan Kabul can harness its rich gastronomic heritage for modern economic gain.</w:t>
      </w:r>
    </w:p>
    <w:p>
      <w:pPr>
        <w:pStyle w:val="BodyText"/>
      </w:pPr>
      <w:r>
        <w:t xml:space="preserve">This model offers hope in uncertain times. It transforms the kitchen from a space of labor into a hub of innovation entrepreneurship and community pride. As global interest in Central Asian culture grows there is an opportunity for Kabul to position itself as a unique culinary destination further boosting tourism and local enterprise. Ultimately, investing in Chef education is an investment in the human capital and future stability of Afghanistan.</w:t>
      </w:r>
    </w:p>
    <w:bookmarkEnd w:id="30"/>
    <w:bookmarkStart w:id="31" w:name="references-selected"/>
    <w:p>
      <w:pPr>
        <w:pStyle w:val="Heading2"/>
      </w:pPr>
      <w:r>
        <w:t xml:space="preserve">References (Selected)</w:t>
      </w:r>
    </w:p>
    <w:p>
      <w:pPr>
        <w:numPr>
          <w:ilvl w:val="0"/>
          <w:numId w:val="1002"/>
        </w:numPr>
        <w:pStyle w:val="Compact"/>
      </w:pPr>
      <w:r>
        <w:t xml:space="preserve">Afghan Ministry of Higher Education. (2023). Report on Vocational Training Initiatives in Urban Centers.</w:t>
      </w:r>
    </w:p>
    <w:p>
      <w:pPr>
        <w:numPr>
          <w:ilvl w:val="0"/>
          <w:numId w:val="1002"/>
        </w:numPr>
        <w:pStyle w:val="Compact"/>
      </w:pPr>
      <w:r>
        <w:t xml:space="preserve">Khan, A., &amp; Smith, J. (2021). Culinary Diplomacy and Soft Power in the Middle East.</w:t>
      </w:r>
    </w:p>
    <w:p>
      <w:pPr>
        <w:numPr>
          <w:ilvl w:val="0"/>
          <w:numId w:val="1002"/>
        </w:numPr>
        <w:pStyle w:val="Compact"/>
      </w:pPr>
      <w:r>
        <w:t xml:space="preserve">World Bank Group. (2024). Economic Monitor: Afghanistan’s Post-Conflict Recovery Pathways.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Culinary Arts in Socio-Economic Revitalization: A Strategic Framework for Chef Training and Professional Integration in Kabul, Afghanistan</dc:title>
  <dc:creator/>
  <cp:keywords/>
  <dcterms:created xsi:type="dcterms:W3CDTF">2026-07-29T13:57:26Z</dcterms:created>
  <dcterms:modified xsi:type="dcterms:W3CDTF">2026-07-29T13:57:26Z</dcterms:modified>
</cp:coreProperties>
</file>

<file path=docProps/custom.xml><?xml version="1.0" encoding="utf-8"?>
<Properties xmlns="http://schemas.openxmlformats.org/officeDocument/2006/custom-properties" xmlns:vt="http://schemas.openxmlformats.org/officeDocument/2006/docPropsVTypes"/>
</file>