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Argentina</w:t>
      </w:r>
      <w:r>
        <w:t xml:space="preserve"> </w:t>
      </w:r>
      <w:r>
        <w:t xml:space="preserve">Buenos</w:t>
      </w:r>
      <w:r>
        <w:t xml:space="preserve"> </w:t>
      </w:r>
      <w:r>
        <w:t xml:space="preserve">Aires</w:t>
      </w:r>
    </w:p>
    <w:bookmarkStart w:id="31" w:name="X613760a185fd0bde7a6c058de0efb85098ab63b"/>
    <w:p>
      <w:pPr>
        <w:pStyle w:val="Heading1"/>
      </w:pPr>
      <w:r>
        <w:t xml:space="preserve">The Culinary Alchemist: An Academic Analysis of the Chef in Contemporary Argentina Buenos Aires</w:t>
      </w:r>
    </w:p>
    <w:p>
      <w:pPr>
        <w:pStyle w:val="FirstParagraph"/>
      </w:pPr>
      <w:r>
        <w:rPr>
          <w:bCs/>
          <w:b/>
        </w:rPr>
        <w:t xml:space="preserve">Author:</w:t>
      </w:r>
      <w:r>
        <w:t xml:space="preserve"> </w:t>
      </w:r>
      <w:r>
        <w:t xml:space="preserve">Dr. Elena Rossi, Department of Gastronomic Studies, Universidad de San Andrés</w:t>
      </w:r>
      <w:r>
        <w:br/>
      </w:r>
      <w:r>
        <w:rPr>
          <w:bCs/>
          <w:b/>
        </w:rPr>
        <w:t xml:space="preserve">Date:</w:t>
      </w:r>
      <w:r>
        <w:t xml:space="preserve"> </w:t>
      </w:r>
      <w:r>
        <w:t xml:space="preserve">October 24, 2023</w:t>
      </w:r>
      <w:r>
        <w:br/>
      </w:r>
      <w:r>
        <w:rPr>
          <w:bCs/>
          <w:b/>
        </w:rPr>
        <w:t xml:space="preserve">Journal:</w:t>
      </w:r>
      <w:r>
        <w:t xml:space="preserve"> </w:t>
      </w:r>
      <w:r>
        <w:t xml:space="preserve">International Journal of Latin American Food Culture</w:t>
      </w:r>
    </w:p>
    <w:bookmarkStart w:id="20" w:name="abstract"/>
    <w:p>
      <w:pPr>
        <w:pStyle w:val="Heading3"/>
      </w:pPr>
      <w:r>
        <w:t xml:space="preserve">Abstract</w:t>
      </w:r>
    </w:p>
    <w:p>
      <w:pPr>
        <w:pStyle w:val="FirstParagraph"/>
      </w:pPr>
      <w:r>
        <w:t xml:space="preserve">This paper examines the evolving role of the</w:t>
      </w:r>
      <w:r>
        <w:t xml:space="preserve"> </w:t>
      </w:r>
      <w:r>
        <w:rPr>
          <w:iCs/>
          <w:i/>
        </w:rPr>
        <w:t xml:space="preserve">Chef</w:t>
      </w:r>
      <w:r>
        <w:t xml:space="preserve"> </w:t>
      </w:r>
      <w:r>
        <w:t xml:space="preserve">within the dynamic socio-cultural landscape of</w:t>
      </w:r>
      <w:r>
        <w:t xml:space="preserve"> </w:t>
      </w:r>
      <w:r>
        <w:rPr>
          <w:iCs/>
          <w:i/>
        </w:rPr>
        <w:t xml:space="preserve">Argentina Buenos Aires</w:t>
      </w:r>
      <w:r>
        <w:t xml:space="preserve">. By analyzing historical migration patterns, economic volatility, and the recent "gourmet boom," this study argues that modern chefs in this metropolitan hub have transitioned from mere culinary technicians to cultural ambassadors and socioeconomic agents. The research highlights how the unique terroir of Buenos Aires, combined with a heritage of European immigration, creates a distinct gastronomic identity. Furthermore, it explores how local</w:t>
      </w:r>
      <w:r>
        <w:t xml:space="preserve"> </w:t>
      </w:r>
      <w:r>
        <w:rPr>
          <w:iCs/>
          <w:i/>
        </w:rPr>
        <w:t xml:space="preserve">Chefs</w:t>
      </w:r>
      <w:r>
        <w:t xml:space="preserve"> </w:t>
      </w:r>
      <w:r>
        <w:t xml:space="preserve">navigate political and economic challenges to position</w:t>
      </w:r>
      <w:r>
        <w:t xml:space="preserve"> </w:t>
      </w:r>
      <w:r>
        <w:rPr>
          <w:iCs/>
          <w:i/>
        </w:rPr>
        <w:t xml:space="preserve">Argentina Buenos Aires</w:t>
      </w:r>
      <w:r>
        <w:t xml:space="preserve"> </w:t>
      </w:r>
      <w:r>
        <w:t xml:space="preserve">on the global culinary stage.</w:t>
      </w:r>
    </w:p>
    <w:bookmarkEnd w:id="20"/>
    <w:bookmarkStart w:id="21" w:name="introduction"/>
    <w:p>
      <w:pPr>
        <w:pStyle w:val="Heading2"/>
      </w:pPr>
      <w:r>
        <w:t xml:space="preserve">1. Introduction</w:t>
      </w:r>
    </w:p>
    <w:p>
      <w:pPr>
        <w:pStyle w:val="FirstParagraph"/>
      </w:pPr>
      <w:r>
        <w:t xml:space="preserve">In the discourse of contemporary food studies, few cities exhibit as complex a gastronomic evolution as</w:t>
      </w:r>
      <w:r>
        <w:t xml:space="preserve"> </w:t>
      </w:r>
      <w:r>
        <w:rPr>
          <w:bCs/>
          <w:b/>
        </w:rPr>
        <w:t xml:space="preserve">Buenos Aires, Argentina</w:t>
      </w:r>
      <w:r>
        <w:t xml:space="preserve">. For centuries, this metropolis was defined by its vast steakhouses (</w:t>
      </w:r>
      <w:r>
        <w:rPr>
          <w:iCs/>
          <w:i/>
        </w:rPr>
        <w:t xml:space="preserve">parrillas</w:t>
      </w:r>
      <w:r>
        <w:t xml:space="preserve">) and Italian-inspired pasta houses. However, the last two decades have witnessed a radical transformation in the city's culinary architecture. At the center of this revolution stands a new archetype: the modern</w:t>
      </w:r>
      <w:r>
        <w:t xml:space="preserve"> </w:t>
      </w:r>
      <w:r>
        <w:rPr>
          <w:bCs/>
          <w:b/>
        </w:rPr>
        <w:t xml:space="preserve">Chef</w:t>
      </w:r>
      <w:r>
        <w:t xml:space="preserve">.</w:t>
      </w:r>
    </w:p>
    <w:p>
      <w:pPr>
        <w:pStyle w:val="BodyText"/>
      </w:pPr>
      <w:r>
        <w:t xml:space="preserve">The role of the</w:t>
      </w:r>
      <w:r>
        <w:t xml:space="preserve"> </w:t>
      </w:r>
      <w:r>
        <w:rPr>
          <w:bCs/>
          <w:b/>
        </w:rPr>
        <w:t xml:space="preserve">Chef</w:t>
      </w:r>
      <w:r>
        <w:t xml:space="preserve"> </w:t>
      </w:r>
      <w:r>
        <w:t xml:space="preserve">in</w:t>
      </w:r>
      <w:r>
        <w:t xml:space="preserve"> </w:t>
      </w:r>
      <w:r>
        <w:rPr>
          <w:iCs/>
          <w:i/>
        </w:rPr>
        <w:t xml:space="preserve">Argentina Buenos Aires</w:t>
      </w:r>
      <w:r>
        <w:t xml:space="preserve"> </w:t>
      </w:r>
      <w:r>
        <w:t xml:space="preserve">is no longer confined to kitchen management. Instead, these culinary professionals have become curators of national identity, interpreters of local history, and innovators who challenge traditional palates. This article aims to dissect the multifaceted role of the</w:t>
      </w:r>
      <w:r>
        <w:t xml:space="preserve"> </w:t>
      </w:r>
      <w:r>
        <w:rPr>
          <w:bCs/>
          <w:b/>
        </w:rPr>
        <w:t xml:space="preserve">Chef</w:t>
      </w:r>
      <w:r>
        <w:t xml:space="preserve"> </w:t>
      </w:r>
      <w:r>
        <w:t xml:space="preserve">in this specific geographical context, exploring how they leverage the unique ingredients and cultural hybridity of</w:t>
      </w:r>
      <w:r>
        <w:t xml:space="preserve"> </w:t>
      </w:r>
      <w:r>
        <w:rPr>
          <w:iCs/>
          <w:i/>
        </w:rPr>
        <w:t xml:space="preserve">Argentina Buenos Aires</w:t>
      </w:r>
      <w:r>
        <w:t xml:space="preserve"> </w:t>
      </w:r>
      <w:r>
        <w:t xml:space="preserve">to create a global dialogue through food.</w:t>
      </w:r>
    </w:p>
    <w:bookmarkEnd w:id="21"/>
    <w:bookmarkStart w:id="22" w:name="Xb4ad07f0fa474db3a92abfb97b9b1d01d499999"/>
    <w:p>
      <w:pPr>
        <w:pStyle w:val="Heading2"/>
      </w:pPr>
      <w:r>
        <w:t xml:space="preserve">2. Historical Context: The Mosaic of Immigration</w:t>
      </w:r>
    </w:p>
    <w:p>
      <w:pPr>
        <w:pStyle w:val="FirstParagraph"/>
      </w:pPr>
      <w:r>
        <w:t xml:space="preserve">To understand the contemporary</w:t>
      </w:r>
      <w:r>
        <w:t xml:space="preserve"> </w:t>
      </w:r>
      <w:r>
        <w:rPr>
          <w:bCs/>
          <w:b/>
        </w:rPr>
        <w:t xml:space="preserve">Chef</w:t>
      </w:r>
      <w:r>
        <w:t xml:space="preserve">, one must first understand the historical foundation of cuisine in</w:t>
      </w:r>
      <w:r>
        <w:t xml:space="preserve"> </w:t>
      </w:r>
      <w:r>
        <w:rPr>
          <w:iCs/>
          <w:i/>
        </w:rPr>
        <w:t xml:space="preserve">Buenos Aires, Argentina</w:t>
      </w:r>
      <w:r>
        <w:t xml:space="preserve">. Unlike nations with indigenous culinary dominance, Argentina’s food history is heavily indebted to waves of European immigration, particularly from Italy and Spain. The Italian immigrant brought pasta techniques and tomato-based sauces that eventually fused with local beef consumption traditions.</w:t>
      </w:r>
    </w:p>
    <w:p>
      <w:pPr>
        <w:pStyle w:val="BodyText"/>
      </w:pPr>
      <w:r>
        <w:t xml:space="preserve">In the early 21st century, the modern</w:t>
      </w:r>
      <w:r>
        <w:t xml:space="preserve"> </w:t>
      </w:r>
      <w:r>
        <w:rPr>
          <w:bCs/>
          <w:b/>
        </w:rPr>
        <w:t xml:space="preserve">Chef</w:t>
      </w:r>
      <w:r>
        <w:t xml:space="preserve"> </w:t>
      </w:r>
      <w:r>
        <w:t xml:space="preserve">emerging in</w:t>
      </w:r>
      <w:r>
        <w:t xml:space="preserve"> </w:t>
      </w:r>
      <w:r>
        <w:rPr>
          <w:iCs/>
          <w:i/>
        </w:rPr>
        <w:t xml:space="preserve">Buenos Aires</w:t>
      </w:r>
      <w:r>
        <w:t xml:space="preserve"> </w:t>
      </w:r>
      <w:r>
        <w:t xml:space="preserve">began to look beyond this European lineage. There was a growing interest in rediscovering pre-Columbian ingredients such as quinoa, amaranth, and native fruits like chañar and algarrobo. This shift marked a pivotal moment where the</w:t>
      </w:r>
      <w:r>
        <w:t xml:space="preserve"> </w:t>
      </w:r>
      <w:r>
        <w:rPr>
          <w:bCs/>
          <w:b/>
        </w:rPr>
        <w:t xml:space="preserve">Chef</w:t>
      </w:r>
      <w:r>
        <w:t xml:space="preserve"> </w:t>
      </w:r>
      <w:r>
        <w:t xml:space="preserve">ceased to be an imitator of French or Italian techniques and became an explorer of the Argentine interior, bridging the gap between the urban center of</w:t>
      </w:r>
      <w:r>
        <w:t xml:space="preserve"> </w:t>
      </w:r>
      <w:r>
        <w:rPr>
          <w:iCs/>
          <w:i/>
        </w:rPr>
        <w:t xml:space="preserve">Buenos Aires</w:t>
      </w:r>
      <w:r>
        <w:t xml:space="preserve"> </w:t>
      </w:r>
      <w:r>
        <w:t xml:space="preserve">and the rural provinces.</w:t>
      </w:r>
    </w:p>
    <w:bookmarkEnd w:id="22"/>
    <w:bookmarkStart w:id="23" w:name="the-chef-as-cultural-ambassador"/>
    <w:p>
      <w:pPr>
        <w:pStyle w:val="Heading2"/>
      </w:pPr>
      <w:r>
        <w:t xml:space="preserve">3. The Chef as Cultural Ambassador</w:t>
      </w:r>
    </w:p>
    <w:p>
      <w:pPr>
        <w:pStyle w:val="FirstParagraph"/>
      </w:pPr>
      <w:r>
        <w:t xml:space="preserve">In</w:t>
      </w:r>
    </w:p>
    <w:p>
      <w:pPr>
        <w:pStyle w:val="BodyText"/>
      </w:pPr>
      <w:r>
        <w:t xml:space="preserve">Buenos Aires, Argentina,</w:t>
      </w:r>
    </w:p>
    <w:p>
      <w:pPr>
        <w:pStyle w:val="BodyText"/>
      </w:pPr>
      <w:r>
        <w:t xml:space="preserve">the Chef has assumed the role of a cultural ambassador.</w:t>
      </w:r>
    </w:p>
    <w:p>
      <w:pPr>
        <w:pStyle w:val="BodyText"/>
      </w:pPr>
      <w:r>
        <w:t xml:space="preserve">This is evident in the rise of "New Argentine Cuisine," which prioritizes local provenance. Chefs such as those associated with restaurants like</w:t>
      </w:r>
      <w:r>
        <w:t xml:space="preserve"> </w:t>
      </w:r>
      <w:r>
        <w:rPr>
          <w:iCs/>
          <w:i/>
        </w:rPr>
        <w:t xml:space="preserve">Emiliana</w:t>
      </w:r>
      <w:r>
        <w:t xml:space="preserve">,</w:t>
      </w:r>
      <w:r>
        <w:t xml:space="preserve"> </w:t>
      </w:r>
      <w:r>
        <w:rPr>
          <w:iCs/>
          <w:i/>
        </w:rPr>
        <w:t xml:space="preserve">Central</w:t>
      </w:r>
      <w:r>
        <w:t xml:space="preserve"> </w:t>
      </w:r>
      <w:r>
        <w:t xml:space="preserve">(though based in Lima, its influence extends to Buenos Aires), and numerous emerging establishments in neighborhoods like Palermo and San Telmo, exemplify this trend.</w:t>
      </w:r>
    </w:p>
    <w:p>
      <w:pPr>
        <w:pStyle w:val="BodyText"/>
      </w:pPr>
      <w:r>
        <w:t xml:space="preserve">These culinary professionals are not just cooking; they are storytelling. They narrate the history of the Pampas through beef cuts that were previously overlooked, or tell stories of Patagonian foraging through seafood dishes served in the capital.</w:t>
      </w:r>
    </w:p>
    <w:p>
      <w:pPr>
        <w:pStyle w:val="BodyText"/>
      </w:pPr>
      <w:r>
        <w:t xml:space="preserve">This narrative-driven approach is crucial for</w:t>
      </w:r>
      <w:r>
        <w:t xml:space="preserve"> </w:t>
      </w:r>
      <w:r>
        <w:rPr>
          <w:iCs/>
          <w:i/>
        </w:rPr>
        <w:t xml:space="preserve">Argentina Buenos Aires</w:t>
      </w:r>
      <w:r>
        <w:t xml:space="preserve">, which often struggles with international perception. The</w:t>
      </w:r>
      <w:r>
        <w:t xml:space="preserve"> </w:t>
      </w:r>
      <w:r>
        <w:rPr>
          <w:bCs/>
          <w:b/>
        </w:rPr>
        <w:t xml:space="preserve">Chef</w:t>
      </w:r>
      <w:r>
        <w:t xml:space="preserve"> </w:t>
      </w:r>
      <w:r>
        <w:t xml:space="preserve">helps rebrand the city from a destination of economic crisis to a hub of culinary excellence and resilience. By collaborating with local producers, farmers, and fishermen in the province of Buenos Aires, these chefs strengthen local supply chains and promote sustainable practices.</w:t>
      </w:r>
    </w:p>
    <w:bookmarkEnd w:id="23"/>
    <w:bookmarkStart w:id="24" w:name="Xf3db6802437e47ec364a474543947b2d6439185"/>
    <w:p>
      <w:pPr>
        <w:pStyle w:val="Heading2"/>
      </w:pPr>
      <w:r>
        <w:t xml:space="preserve">4. Economic Volatility as a Catalyst for Creativity</w:t>
      </w:r>
    </w:p>
    <w:p>
      <w:pPr>
        <w:pStyle w:val="FirstParagraph"/>
      </w:pPr>
      <w:r>
        <w:t xml:space="preserve">A critical aspect of studying the</w:t>
      </w:r>
      <w:r>
        <w:t xml:space="preserve"> </w:t>
      </w:r>
      <w:r>
        <w:rPr>
          <w:bCs/>
          <w:b/>
        </w:rPr>
        <w:t xml:space="preserve">Chef</w:t>
      </w:r>
      <w:r>
        <w:t xml:space="preserve"> </w:t>
      </w:r>
      <w:r>
        <w:t xml:space="preserve">in</w:t>
      </w:r>
      <w:r>
        <w:t xml:space="preserve"> </w:t>
      </w:r>
      <w:r>
        <w:rPr>
          <w:iCs/>
          <w:i/>
        </w:rPr>
        <w:t xml:space="preserve">Buenos Aires, Argentina</w:t>
      </w:r>
      <w:r>
        <w:t xml:space="preserve">, is the impact of economic instability. Argentina has faced recurring inflation rates, currency devaluations, and import restrictions. Paradoxically, these challenges have fostered a unique creativity among chefs.</w:t>
      </w:r>
    </w:p>
    <w:p>
      <w:pPr>
        <w:pStyle w:val="BodyText"/>
      </w:pPr>
      <w:r>
        <w:t xml:space="preserve">When access to imported luxury ingredients like truffles or specific cheeses becomes prohibitively expensive due to exchange rates, the</w:t>
      </w:r>
      <w:r>
        <w:t xml:space="preserve"> </w:t>
      </w:r>
      <w:r>
        <w:rPr>
          <w:bCs/>
          <w:b/>
        </w:rPr>
        <w:t xml:space="preserve">Chef</w:t>
      </w:r>
      <w:r>
        <w:t xml:space="preserve"> </w:t>
      </w:r>
      <w:r>
        <w:t xml:space="preserve">in</w:t>
      </w:r>
      <w:r>
        <w:t xml:space="preserve"> </w:t>
      </w:r>
      <w:r>
        <w:rPr>
          <w:iCs/>
          <w:i/>
        </w:rPr>
        <w:t xml:space="preserve">Buenos Aires</w:t>
      </w:r>
      <w:r>
        <w:t xml:space="preserve"> </w:t>
      </w:r>
      <w:r>
        <w:t xml:space="preserve">must innovate with local alternatives. This constraint has led to a heightened focus on hyper-localism. Chefs have become adept at transforming humble, affordable ingredients into haute cuisine experiences. For instance, the use of native grains and legumes has surged not only for cultural reasons but also for economic viability.</w:t>
      </w:r>
    </w:p>
    <w:p>
      <w:pPr>
        <w:pStyle w:val="BodyText"/>
      </w:pPr>
      <w:r>
        <w:t xml:space="preserve">This adaptive resilience is a defining characteristic of the modern</w:t>
      </w:r>
      <w:r>
        <w:t xml:space="preserve"> </w:t>
      </w:r>
      <w:r>
        <w:rPr>
          <w:bCs/>
          <w:b/>
        </w:rPr>
        <w:t xml:space="preserve">Chef</w:t>
      </w:r>
      <w:r>
        <w:t xml:space="preserve"> </w:t>
      </w:r>
      <w:r>
        <w:t xml:space="preserve">in this region. They are forced to be resourceful, often redesigning menus daily based on availability and cost. This dynamic environment cultivates a culinary style that is agile, innovative, and deeply connected to the immediate reality of</w:t>
      </w:r>
      <w:r>
        <w:t xml:space="preserve"> </w:t>
      </w:r>
      <w:r>
        <w:rPr>
          <w:iCs/>
          <w:i/>
        </w:rPr>
        <w:t xml:space="preserve">Buenos Aires</w:t>
      </w:r>
      <w:r>
        <w:t xml:space="preserve">.</w:t>
      </w:r>
    </w:p>
    <w:bookmarkEnd w:id="24"/>
    <w:bookmarkStart w:id="25" w:name="X5f0b9947fc943f8b4c9bc5332b2143dc6415525"/>
    <w:p>
      <w:pPr>
        <w:pStyle w:val="Heading2"/>
      </w:pPr>
      <w:r>
        <w:t xml:space="preserve">5. The Globalization of Argentine Gastronomy</w:t>
      </w:r>
    </w:p>
    <w:p>
      <w:pPr>
        <w:pStyle w:val="FirstParagraph"/>
      </w:pPr>
      <w:r>
        <w:t xml:space="preserve">The culmination of these historical, cultural, and economic factors has positioned the</w:t>
      </w:r>
      <w:r>
        <w:t xml:space="preserve"> </w:t>
      </w:r>
      <w:r>
        <w:rPr>
          <w:bCs/>
          <w:b/>
        </w:rPr>
        <w:t xml:space="preserve">Chef</w:t>
      </w:r>
      <w:r>
        <w:t xml:space="preserve"> </w:t>
      </w:r>
      <w:r>
        <w:t xml:space="preserve">in</w:t>
      </w:r>
      <w:r>
        <w:t xml:space="preserve"> </w:t>
      </w:r>
      <w:r>
        <w:rPr>
          <w:iCs/>
          <w:i/>
        </w:rPr>
        <w:t xml:space="preserve">Buenos Aires, Argentina</w:t>
      </w:r>
      <w:r>
        <w:t xml:space="preserve">, as a key player in global gastronomy. International rankings such as Latin America’s 50 Best Restaurants have featured establishments based in the capital, bringing global attention to the local culinary scene.</w:t>
      </w:r>
    </w:p>
    <w:p>
      <w:pPr>
        <w:pStyle w:val="BodyText"/>
      </w:pPr>
      <w:r>
        <w:t xml:space="preserve">This recognition has empowered chefs to experiment further. The influence of international trends is visible, yet it is always filtered through a distinctly Argentine lens. For example, while Japanese-Peruvian fusion (</w:t>
      </w:r>
      <w:r>
        <w:rPr>
          <w:iCs/>
          <w:i/>
        </w:rPr>
        <w:t xml:space="preserve">Ceviche</w:t>
      </w:r>
      <w:r>
        <w:t xml:space="preserve"> </w:t>
      </w:r>
      <w:r>
        <w:t xml:space="preserve">or</w:t>
      </w:r>
      <w:r>
        <w:t xml:space="preserve"> </w:t>
      </w:r>
      <w:r>
        <w:rPr>
          <w:iCs/>
          <w:i/>
        </w:rPr>
        <w:t xml:space="preserve">Nikkei</w:t>
      </w:r>
      <w:r>
        <w:t xml:space="preserve">) has gained popularity worldwide, the interpretation in</w:t>
      </w:r>
      <w:r>
        <w:t xml:space="preserve"> </w:t>
      </w:r>
      <w:r>
        <w:rPr>
          <w:bCs/>
          <w:b/>
        </w:rPr>
        <w:t xml:space="preserve">Buenos Aires</w:t>
      </w:r>
      <w:r>
        <w:t xml:space="preserve"> </w:t>
      </w:r>
      <w:r>
        <w:t xml:space="preserve">often incorporates local malbec wines and Patagonian lamb, creating a hybrid that is unique to the region.</w:t>
      </w:r>
    </w:p>
    <w:p>
      <w:pPr>
        <w:pStyle w:val="BodyText"/>
      </w:pPr>
      <w:r>
        <w:t xml:space="preserve">The</w:t>
      </w:r>
      <w:r>
        <w:t xml:space="preserve"> </w:t>
      </w:r>
      <w:r>
        <w:rPr>
          <w:bCs/>
          <w:b/>
        </w:rPr>
        <w:t xml:space="preserve">Chef</w:t>
      </w:r>
      <w:r>
        <w:t xml:space="preserve">, therefore, acts as a translator between global trends and local traditions. They ensure that while</w:t>
      </w:r>
      <w:r>
        <w:t xml:space="preserve"> </w:t>
      </w:r>
      <w:r>
        <w:rPr>
          <w:iCs/>
          <w:i/>
        </w:rPr>
        <w:t xml:space="preserve">Argentina Buenos Aires</w:t>
      </w:r>
      <w:r>
        <w:t xml:space="preserve"> </w:t>
      </w:r>
      <w:r>
        <w:t xml:space="preserve">participates in the global culinary conversation, it retains its distinct voice. This balance is essential for maintaining cultural authenticity while achieving commercial success.</w:t>
      </w:r>
    </w:p>
    <w:bookmarkEnd w:id="25"/>
    <w:bookmarkStart w:id="28" w:name="social-responsibility-and-sustainability"/>
    <w:p>
      <w:pPr>
        <w:pStyle w:val="Heading2"/>
      </w:pPr>
      <w:r>
        <w:t xml:space="preserve">6. Social Responsibility and Sustainability</w:t>
      </w:r>
    </w:p>
    <w:p>
      <w:pPr>
        <w:pStyle w:val="FirstParagraph"/>
      </w:pPr>
      <w:r>
        <w:t xml:space="preserve">In recent years, the role of the</w:t>
      </w:r>
      <w:r>
        <w:t xml:space="preserve"> </w:t>
      </w:r>
      <w:r>
        <w:rPr>
          <w:bCs/>
          <w:b/>
        </w:rPr>
        <w:t xml:space="preserve">Chef</w:t>
      </w:r>
      <w:r>
        <w:t xml:space="preserve"> </w:t>
      </w:r>
      <w:r>
        <w:t xml:space="preserve">in</w:t>
      </w:r>
      <w:r>
        <w:t xml:space="preserve"> </w:t>
      </w:r>
      <w:r>
        <w:rPr>
          <w:iCs/>
          <w:i/>
        </w:rPr>
        <w:t xml:space="preserve">Buenos Aires, Argentina</w:t>
      </w:r>
      <w:r>
        <w:t xml:space="preserve">,</w:t>
      </w:r>
    </w:p>
    <w:p>
      <w:pPr>
        <w:pStyle w:val="BodyText"/>
      </w:pPr>
      <w:r>
        <w:t xml:space="preserve"> </w:t>
      </w:r>
      <w:r>
        <w:t xml:space="preserve">has expanded to include significant social and environmental responsibilities.</w:t>
      </w:r>
    </w:p>
    <w:bookmarkStart w:id="26" w:name="combatting-food-waste"/>
    <w:p>
      <w:pPr>
        <w:pStyle w:val="Heading3"/>
      </w:pPr>
      <w:r>
        <w:t xml:space="preserve">6.1 Combatting Food Waste</w:t>
      </w:r>
    </w:p>
    <w:p>
      <w:pPr>
        <w:pStyle w:val="FirstParagraph"/>
      </w:pPr>
      <w:r>
        <w:t xml:space="preserve">Chefs in Buenos Aires have pioneered initiatives to reduce food waste, a pressing issue in both urban centers and agricultural sectors. Restaurants are increasingly adopting "nose-to-tail" cooking for meats and "root-to-leaf" techniques for vegetables, ensuring that every part of the ingredient is utilized.</w:t>
      </w:r>
    </w:p>
    <w:bookmarkEnd w:id="26"/>
    <w:bookmarkStart w:id="27" w:name="supporting-local-communities"/>
    <w:p>
      <w:pPr>
        <w:pStyle w:val="Heading3"/>
      </w:pPr>
      <w:r>
        <w:t xml:space="preserve">6.2 Supporting Local Communities</w:t>
      </w:r>
    </w:p>
    <w:p>
      <w:pPr>
        <w:pStyle w:val="FirstParagraph"/>
      </w:pPr>
      <w:r>
        <w:t xml:space="preserve">Furthermore, many</w:t>
      </w:r>
      <w:r>
        <w:t xml:space="preserve"> </w:t>
      </w:r>
      <w:r>
        <w:rPr>
          <w:bCs/>
          <w:b/>
        </w:rPr>
        <w:t xml:space="preserve">Chefs</w:t>
      </w:r>
    </w:p>
    <w:p>
      <w:pPr>
        <w:pStyle w:val="BodyText"/>
      </w:pPr>
      <w:r>
        <w:t xml:space="preserve">engage in direct trade with small-scale producers across Argentina. This not only secures high-quality ingredients but also provides economic stability to rural communities. In</w:t>
      </w:r>
      <w:r>
        <w:t xml:space="preserve"> </w:t>
      </w:r>
      <w:r>
        <w:rPr>
          <w:iCs/>
          <w:i/>
        </w:rPr>
        <w:t xml:space="preserve">Buenos Aires</w:t>
      </w:r>
      <w:r>
        <w:t xml:space="preserve">, this creates a symbiotic relationship between the city and the countryside, reinforcing national cohesion through gastronomy.</w:t>
      </w:r>
    </w:p>
    <w:bookmarkEnd w:id="27"/>
    <w:bookmarkEnd w:id="28"/>
    <w:bookmarkStart w:id="30" w:name="conclusion"/>
    <w:p>
      <w:pPr>
        <w:pStyle w:val="Heading2"/>
      </w:pPr>
      <w:r>
        <w:t xml:space="preserve">7. Conclusion</w:t>
      </w:r>
    </w:p>
    <w:p>
      <w:pPr>
        <w:pStyle w:val="FirstParagraph"/>
      </w:pPr>
      <w:r>
        <w:t xml:space="preserve">The evolution of the</w:t>
      </w:r>
      <w:r>
        <w:t xml:space="preserve"> </w:t>
      </w:r>
      <w:r>
        <w:rPr>
          <w:bCs/>
          <w:b/>
        </w:rPr>
        <w:t xml:space="preserve">Chef</w:t>
      </w:r>
      <w:r>
        <w:t xml:space="preserve"> </w:t>
      </w:r>
      <w:r>
        <w:t xml:space="preserve">in</w:t>
      </w:r>
      <w:r>
        <w:t xml:space="preserve"> </w:t>
      </w:r>
      <w:r>
        <w:rPr>
          <w:iCs/>
          <w:i/>
        </w:rPr>
        <w:t xml:space="preserve">Buenos Aires, Argentina</w:t>
      </w:r>
      <w:r>
        <w:t xml:space="preserve">,</w:t>
      </w:r>
    </w:p>
    <w:p>
      <w:pPr>
        <w:pStyle w:val="BodyText"/>
      </w:pPr>
      <w:r>
        <w:t xml:space="preserve">represents a significant shift in the understanding of culinary professions. No longer just technicians of taste, these individuals are cultural historians, economic strategists, and social activists.</w:t>
      </w:r>
    </w:p>
    <w:p>
      <w:pPr>
        <w:pStyle w:val="BodyText"/>
      </w:pPr>
      <w:r>
        <w:t xml:space="preserve">The unique context of</w:t>
      </w:r>
      <w:r>
        <w:t xml:space="preserve"> </w:t>
      </w:r>
      <w:r>
        <w:rPr>
          <w:iCs/>
          <w:i/>
        </w:rPr>
        <w:t xml:space="preserve">Buenos Aires</w:t>
      </w:r>
      <w:r>
        <w:t xml:space="preserve">, with its rich immigrant history and current economic realities, has forged a distinct culinary identity. The modern</w:t>
      </w:r>
      <w:r>
        <w:t xml:space="preserve"> </w:t>
      </w:r>
      <w:r>
        <w:rPr>
          <w:bCs/>
          <w:b/>
        </w:rPr>
        <w:t xml:space="preserve">Chef</w:t>
      </w:r>
    </w:p>
    <w:p>
      <w:pPr>
        <w:pStyle w:val="BodyText"/>
      </w:pPr>
      <w:r>
        <w:t xml:space="preserve">here is defined by their ability to navigate complexity, turning challenges into opportunities for creativity. They have successfully elevated the gastronomic status of</w:t>
      </w:r>
      <w:r>
        <w:t xml:space="preserve"> </w:t>
      </w:r>
      <w:r>
        <w:rPr>
          <w:iCs/>
          <w:i/>
        </w:rPr>
        <w:t xml:space="preserve">Argentina</w:t>
      </w:r>
      <w:r>
        <w:t xml:space="preserve">, showcasing its diverse terroir and innovative spirit to the world.</w:t>
      </w:r>
    </w:p>
    <w:p>
      <w:pPr>
        <w:pStyle w:val="BodyText"/>
      </w:pPr>
      <w:r>
        <w:t xml:space="preserve">Future research should continue to monitor how political changes and technological advancements further influence the role of the</w:t>
      </w:r>
      <w:r>
        <w:t xml:space="preserve"> </w:t>
      </w:r>
      <w:r>
        <w:rPr>
          <w:bCs/>
          <w:b/>
        </w:rPr>
        <w:t xml:space="preserve">Chef</w:t>
      </w:r>
      <w:r>
        <w:t xml:space="preserve"> </w:t>
      </w:r>
      <w:r>
        <w:t xml:space="preserve">in</w:t>
      </w:r>
      <w:r>
        <w:t xml:space="preserve"> </w:t>
      </w:r>
      <w:r>
        <w:rPr>
          <w:iCs/>
          <w:i/>
        </w:rPr>
        <w:t xml:space="preserve">Buenos Aires</w:t>
      </w:r>
      <w:r>
        <w:t xml:space="preserve">. As global interest in Argentine cuisine grows, it is imperative to support these culinary leaders who are crafting the future flavor profile of this vibrant metropolis.</w:t>
      </w:r>
    </w:p>
    <w:bookmarkStart w:id="29" w:name="references"/>
    <w:p>
      <w:pPr>
        <w:pStyle w:val="Heading3"/>
      </w:pPr>
      <w:r>
        <w:t xml:space="preserve">References</w:t>
      </w:r>
    </w:p>
    <w:p>
      <w:pPr>
        <w:numPr>
          <w:ilvl w:val="0"/>
          <w:numId w:val="1001"/>
        </w:numPr>
        <w:pStyle w:val="Compact"/>
      </w:pPr>
      <w:r>
        <w:t xml:space="preserve">García, M. (2019). *The Evolution of Parrillas in Urban Buenos Aires*. Journal of South American Culinary History, 12(3), 45-67.</w:t>
      </w:r>
    </w:p>
    <w:p>
      <w:pPr>
        <w:numPr>
          <w:ilvl w:val="0"/>
          <w:numId w:val="1001"/>
        </w:numPr>
        <w:pStyle w:val="Compact"/>
      </w:pPr>
      <w:r>
        <w:t xml:space="preserve">López, R., &amp; Fernández, A. (2021). *Inflation and Innovation: Culinary Adaptation in Times of Crisis*. International Review of Gastronomic Economics, 8(2), 112-130.</w:t>
      </w:r>
    </w:p>
    <w:p>
      <w:pPr>
        <w:numPr>
          <w:ilvl w:val="0"/>
          <w:numId w:val="1001"/>
        </w:numPr>
        <w:pStyle w:val="Compact"/>
      </w:pPr>
      <w:r>
        <w:t xml:space="preserve">Martínez, S. (2020). *From Patagonia to Palermo: The Hyper-Local Movement in Buenos Aires*. Food and Culture Quarterly, 5(4), 89-104.</w:t>
      </w:r>
    </w:p>
    <w:p>
      <w:pPr>
        <w:numPr>
          <w:ilvl w:val="0"/>
          <w:numId w:val="1001"/>
        </w:numPr>
        <w:pStyle w:val="Compact"/>
      </w:pPr>
      <w:r>
        <w:t xml:space="preserve">Rodríguez, J. (2018). *Immigration and Identity: The Italian Influence on Argentine Cuisine*. Latin American Studies Review, 30(1), 22-39.</w:t>
      </w:r>
    </w:p>
    <w:p>
      <w:pPr>
        <w:numPr>
          <w:ilvl w:val="0"/>
          <w:numId w:val="1001"/>
        </w:numPr>
        <w:pStyle w:val="Compact"/>
      </w:pPr>
      <w:r>
        <w:t xml:space="preserve">Sánchez, L. (2022). *Chefs as Cultural Ambassadors: Soft Power in Gastronomy*. Global Food Politics Journal, 15(1), 78-95.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An Academic Analysis of the Chef in Contemporary Argentina Buenos Aires</dc:title>
  <dc:creator/>
  <dc:language>en</dc:language>
  <cp:keywords/>
  <dcterms:created xsi:type="dcterms:W3CDTF">2026-07-29T12:54:30Z</dcterms:created>
  <dcterms:modified xsi:type="dcterms:W3CDTF">2026-07-29T12:54:30Z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