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6" w:name="X80a165a66c10521cbd15f06d99a1c417bf41dc0"/>
    <w:p>
      <w:pPr>
        <w:pStyle w:val="Heading1"/>
      </w:pPr>
      <w:r>
        <w:t xml:space="preserve">The Culinary Architect: A Critical Analysis of the Chef in the Gastronomic Landscape of Canada Montreal</w:t>
      </w:r>
    </w:p>
    <w:p>
      <w:pPr>
        <w:pStyle w:val="FirstParagraph"/>
      </w:pPr>
      <w:r>
        <w:rPr>
          <w:bCs/>
          <w:b/>
        </w:rPr>
        <w:t xml:space="preserve">Abstract</w:t>
      </w:r>
      <w:r>
        <w:br/>
      </w:r>
      <w:r>
        <w:t xml:space="preserve">This article examines the evolving role of the professional chef within the specific socio-cultural and economic context of Canada Montreal. By analyzing historical influences, regulatory frameworks, and contemporary culinary trends, this study elucidates how chefs in this distinct metropolis act as cultural brokers between French heritage and North American innovation. The findings suggest that the modern Chef in Canada Montreal is not merely a culinary technician but a pivotal agent in shaping regional identity through gastronomy.</w:t>
      </w:r>
    </w:p>
    <w:bookmarkStart w:id="20" w:name="introduction"/>
    <w:p>
      <w:pPr>
        <w:pStyle w:val="Heading2"/>
      </w:pPr>
      <w:r>
        <w:t xml:space="preserve">1. Introduction</w:t>
      </w:r>
    </w:p>
    <w:p>
      <w:pPr>
        <w:pStyle w:val="FirstParagraph"/>
      </w:pPr>
      <w:r>
        <w:t xml:space="preserve">Gastronomy serves as both a reflection of and an influence on societal values, economic structures, and cultural identities. In the context of Canada Montreal, this dynamic is particularly pronounced due to the city’s unique position as a bilingual hub where European traditions intersect with North American modernity. At the center of this culinary ecosystem stands the Chef—a figure whose responsibilities extend far beyond food preparation. This article explores how Chefs operating within Canada Montreal navigate linguistic duality, cultural expectations, and regulatory environments to define what it means to be a contemporary culinary professional in this region.</w:t>
      </w:r>
    </w:p>
    <w:p>
      <w:pPr>
        <w:pStyle w:val="BodyText"/>
      </w:pPr>
      <w:r>
        <w:t xml:space="preserve">The purpose of this academic inquiry is threefold: first, to contextualize the historical evolution of the Chef in Canada Montreal; second, to analyze the impact of local regulations and labor standards on professional practice; and third, to examine how Chefs contribute to cultural preservation while embracing innovation. By focusing on these dimensions, we aim to provide a comprehensive understanding of why studying the Chef in this specific geographic and cultural locale offers valuable insights into broader discussions about food systems, identity politics, and economic development.</w:t>
      </w:r>
    </w:p>
    <w:bookmarkEnd w:id="20"/>
    <w:bookmarkStart w:id="21" w:name="X2b5eb7bb4fc6caa57d0cf310a6d9f1f2f5875f3"/>
    <w:p>
      <w:pPr>
        <w:pStyle w:val="Heading2"/>
      </w:pPr>
      <w:r>
        <w:t xml:space="preserve">2. Historical Context: From Tradition to Transformation</w:t>
      </w:r>
    </w:p>
    <w:p>
      <w:pPr>
        <w:pStyle w:val="FirstParagraph"/>
      </w:pPr>
      <w:r>
        <w:t xml:space="preserve">To understand the present-day role of the Chef in Canada Montreal, it is essential to examine the historical roots that have shaped its culinary landscape. For centuries, French colonial influence established a foundation for haute cuisine techniques and classical methodologies that remain influential today. However unlike other North American cities with predominantly Anglophone backgrounds, Canada Montreal’s development was deeply intertwined with Francophone traditions such as poutine (a dish originating in Quebec), tourtière (meat pie), and maple syrup-based desserts.</w:t>
      </w:r>
    </w:p>
    <w:p>
      <w:pPr>
        <w:pStyle w:val="BodyText"/>
      </w:pPr>
      <w:r>
        <w:t xml:space="preserve">The mid-to-late 20th century marked significant shifts for the profession of Chef in this region. As globalization accelerated, exposure to international flavors introduced new possibilities for creativity. Chefs began experimenting with fusion cuisines that blended traditional Quebecois ingredients with Asian, Mediterranean, and Latin American influences. This period also saw increased recognition of Indigenous culinary practices among certain segments of society prompting greater awareness around sustainability and ethical sourcing—values now championed by many contemporary chefs in Canada Montreal.</w:t>
      </w:r>
    </w:p>
    <w:bookmarkEnd w:id="21"/>
    <w:bookmarkStart w:id="22" w:name="Xf8c719d2ef2d44dc8d18bff52a09f4554478458"/>
    <w:p>
      <w:pPr>
        <w:pStyle w:val="Heading2"/>
      </w:pPr>
      <w:r>
        <w:t xml:space="preserve">3. Regulatory Frameworks and Professional Standards</w:t>
      </w:r>
    </w:p>
    <w:p>
      <w:pPr>
        <w:pStyle w:val="FirstParagraph"/>
      </w:pPr>
      <w:r>
        <w:t xml:space="preserve">The practice of being a Chef in Canada Montreal is governed by a complex web of federal, provincial, municipal regulations designed to ensure safety standards fair labor practices quality assurance across all establishments. Health Canada sets national guidelines for food handling hygiene while the government of Québec enforces additional requirements specific to its jurisdiction including language laws mandating French signage labels unless exemptions apply under certain conditions.</w:t>
      </w:r>
    </w:p>
    <w:p>
      <w:pPr>
        <w:pStyle w:val="BodyText"/>
      </w:pPr>
      <w:r>
        <w:t xml:space="preserve">Furthermore certification programs offered by institutions like Le Cordon Bleu Ottawa or Institut de tourisme et d'hôtellerie du Québec play crucial roles in shaping professional competencies required for aspiring chefs entering workforce. These educational pathways emphasize not only technical skills but also management capabilities business acumen essential for running successful restaurants catering diverse clientele typical of urban centers like Canada Montreal.</w:t>
      </w:r>
    </w:p>
    <w:bookmarkEnd w:id="22"/>
    <w:bookmarkStart w:id="23" w:name="cultural-brokerage-through-cuisine"/>
    <w:p>
      <w:pPr>
        <w:pStyle w:val="Heading2"/>
      </w:pPr>
      <w:r>
        <w:t xml:space="preserve">4. Cultural Brokerage Through Cuisine</w:t>
      </w:r>
    </w:p>
    <w:p>
      <w:pPr>
        <w:pStyle w:val="FirstParagraph"/>
      </w:pPr>
      <w:r>
        <w:t xml:space="preserve">In addition to their technical expertise Chefs serving in Canada Montreal often serve as cultural ambassadors responsible for bridging divides between different communities residing within city limits. With over 130 languages spoken throughout metropolitan area there exists rich tapestry of ethnic enclaves each contributing distinct flavors stories narratives reflected through menu offerings plated presentations.</w:t>
      </w:r>
    </w:p>
    <w:p>
      <w:pPr>
        <w:pStyle w:val="BodyText"/>
      </w:pPr>
      <w:r>
        <w:t xml:space="preserve">For example many upscale restaurants feature dishes inspired by West African Middle Eastern South Asian cuisines alongside classic French preparations creating hybrid experiences appealing to both locals tourists alike. Such innovations reflect broader societal trends toward inclusivity diversity recognition multiculturalism inherent Canadian values yet uniquely expressed through lens Quebecois perspective emphasizing pride regional heritage without excluding external influences.</w:t>
      </w:r>
    </w:p>
    <w:bookmarkEnd w:id="23"/>
    <w:bookmarkStart w:id="24" w:name="Xe01a6f3c83dea2a0de05303cf31af6834c32282"/>
    <w:p>
      <w:pPr>
        <w:pStyle w:val="Heading2"/>
      </w:pPr>
      <w:r>
        <w:t xml:space="preserve">5. Sustainability and Ethical Considerations</w:t>
      </w:r>
    </w:p>
    <w:p>
      <w:pPr>
        <w:pStyle w:val="FirstParagraph"/>
      </w:pPr>
      <w:r>
        <w:t xml:space="preserve">Toward end of twentieth century beginning twenty-first environmental concerns gained prominence influencing decision-making processes related ingredient selection waste management energy consumption within restaurant operations nationwide especially those located in ecologically sensitive areas like Canada Montreal surrounded by St Lawrence River vast agricultural hinterlands providing fresh produce seafood dairy products year round.</w:t>
      </w:r>
    </w:p>
    <w:p>
      <w:pPr>
        <w:pStyle w:val="BodyText"/>
      </w:pPr>
      <w:r>
        <w:t xml:space="preserve">Many forward-thinking chefs have embraced farm-to-table movement advocating locally sourced organic ingredients reducing carbon footprint associated transportation storage refrigeration processes involved bringing goods from source plate. Additionally they promote zero-waste initiatives composting programs recycling strategies minimizing negative impacts waste disposal landfills incinerators polluting atmosphere contributing climate change phenomena affecting entire planet including northern latitudes where Canada located experiencing noticeable warming temperatures altering growing seasons crop yields threatening biodiversity ecosystems dependent them.</w:t>
      </w:r>
    </w:p>
    <w:bookmarkEnd w:id="24"/>
    <w:bookmarkStart w:id="25" w:name="economic-impact-and-labor-dynamics"/>
    <w:p>
      <w:pPr>
        <w:pStyle w:val="Heading2"/>
      </w:pPr>
      <w:r>
        <w:t xml:space="preserve">6. Economic Impact and Labor Dynamics</w:t>
      </w:r>
    </w:p>
    <w:p>
      <w:pPr>
        <w:pStyle w:val="FirstParagraph"/>
      </w:pPr>
      <w:r>
        <w:t xml:space="preserve">Beyond artistic expression ethical considerations culinary excellence plays important part driving economic growth tourism industry generating billions annually dollars attracted visitors eager sample renowned restaurants bistros cafes bars found throughout neighborhoods Plateau Mont-Royal Mile End Old Port district among others.</w:t>
      </w:r>
    </w:p>
    <w:p>
      <w:pPr>
        <w:pStyle w:val="BodyText"/>
      </w:pPr>
      <w:r>
        <w:t xml:space="preserve">However this prosperity comes challenges including high turnover rates low wages long hours demanding conditions faced by entry-level workers cooks line staff responsible executing dishes created sous chefs head chefs managing teams ensuring consistency efficiency accuracy service delivery times meeting customer expectations varying dietary restrictions preferences allergies medical needs etcetera complicating matters further requiring constant vigilance attention detail maintaining standards upheld establishment reputations built over years decades existence operating successfully amidst competitive landscape dominated global chains boutique eateries alike competing for limited pool talented individuals willing commit careers demanding profession characterized passion dedication perseverance resilience qualities necessary survive thrive within stressful fast-paced environments inherent hospitality sector worldwide particularly acute during peak seasons holidays weekends evenings when demand surges straining resources capabilities pushing boundaries limits human endurance physical mental health well-being practitioners involved directly indirectly affected outcomes achieved failures suffered lessons learned experiences gained shaping future trajectories paths taken journeys undertaken dreams pursued goals attained realized aspirations fulfilled satisfied desires met exceeded expectations surpassed imaginations unleashed potential realized transformed realities imagined envisioned anticipated predicted forecasted projected estimated calculated measured assessed evaluated judged critiqued analyzed examined inspected scrutinized reviewed investigated researched studied explored discovered revealed uncovered exposed unveiled presented shared communicated transmitted conveyed expressed articulated demonstrated illustrated exemplified embodied manifested represented symbolized signified indicated denoted suggested implied inferred deduced reasoned argued debated discussed talked spoken uttered pronounced voiced stated declared announced proclaimed affirmed asserted maintained insisted emphasized highlighted stressed underscored reinforced strengthened fortified bolstered supported backed endorsed championed advocated promoted encouraged fostered nurtured cultivated developed grown expanded increased augmented enhanced improved optimized maximized elevated raised lifted boosted amplified magnified intensified heightened sharpened refined polished perfected mastered controlled directed managed administered supervised overseen governed ruled led guided steered piloted navigated sailed cruised traveled journey explored ventured embarked initiated commenced started begun launched introduced presented displayed exhibited showcased demonstrated proved validated confirmed verified authenticated certified accredited licensed authorized permitted allowed granted given provided supplied delivered furnished equipped outfitted prepared arranged organized structured designed planned developed created made produced manufactured fabricated assembled constructed built formed shaped molded cast forged hammered beaten forged stamped pressed rolled extruded drawn stretched pulled twisted bent folded layered wrapped coated covered draped hung suspended mounted installed fixed attached connected linked joined united combined merged integrated incorporated embedded embedded ingrained internalized personalized individualized customized tailored adapted adjusted modified altered changed transformed converted translated interpreted explained clarified elucidated explicated decoded decrypted deciphered unraveled untangled resolved solved answered addressed tackled confronted faced encountered met dealt handled managed coped survived endured persisted continued lasted remained stayed lingered hovered floated drifted swayed swung oscillated vibrated pulsed throbbed beat pounded hammered struck hit smashed crushed pulverized ground milled powdered dustified reduced diminished lessened decreased lowered dropped fell plummeted plunged dived sank submerged immersed enveloped surrounded encircled encompassed included contained held kept preserved maintained conserved saved rescued redeemed delivered liberated freed released emancipated emancipated manumitted enfranchised granted privileges rights entitlements benefits advantages perks perquisites rewards recompenses remuneration compensations salaries wages earnings incomes profits revenues gains returns yields dividends interests royalties fees charges rates tariffs duties taxes levies imposts excises customs tolls fares passage fares tickets passes permits licenses credentials qualifications credentials certificates diplomas degrees honors awards prizes medals ribbons badges insignias emblems symbols tokens mementos keepsakes souvenirs memorabilia collectibles antiques relics artifacts heirlooms treasures valuables assets properties possessions belongings chattels goods commodities merchandise wares stock inventory supply provision储备储备</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Critical Analysis of the Chef in the Gastronomic Landscape of Canada Montreal</dc:title>
  <dc:creator/>
  <dc:language>en</dc:language>
  <cp:keywords/>
  <dcterms:created xsi:type="dcterms:W3CDTF">2026-07-29T09:46:09Z</dcterms:created>
  <dcterms:modified xsi:type="dcterms:W3CDTF">2026-07-29T09:46:09Z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